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F86" w14:textId="77777777" w:rsidR="00E22953" w:rsidRDefault="00E22953" w:rsidP="00E22953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1EA24F87" w14:textId="77777777" w:rsidR="003E003D" w:rsidRPr="00E22953" w:rsidRDefault="002913F2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E22953">
        <w:rPr>
          <w:rFonts w:ascii="Verdana" w:hAnsi="Verdana"/>
          <w:b/>
          <w:color w:val="ED7D31" w:themeColor="accent2"/>
          <w:lang w:val="sv-SE"/>
        </w:rPr>
        <w:t xml:space="preserve">Pripomoček za analizo in izbiro </w:t>
      </w:r>
      <w:r w:rsidR="00F94292" w:rsidRPr="00E22953">
        <w:rPr>
          <w:rFonts w:ascii="Verdana" w:hAnsi="Verdana"/>
          <w:b/>
          <w:color w:val="ED7D31" w:themeColor="accent2"/>
          <w:lang w:val="sv-SE"/>
        </w:rPr>
        <w:t>organizacije</w:t>
      </w:r>
      <w:r w:rsidRPr="00E22953">
        <w:rPr>
          <w:rFonts w:ascii="Verdana" w:hAnsi="Verdana"/>
          <w:b/>
          <w:color w:val="ED7D31" w:themeColor="accent2"/>
          <w:lang w:val="sv-SE"/>
        </w:rPr>
        <w:t xml:space="preserve"> za zgledovanje</w:t>
      </w:r>
    </w:p>
    <w:p w14:paraId="1EA24F88" w14:textId="77777777" w:rsidR="003E003D" w:rsidRDefault="003E003D" w:rsidP="00E22953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1EA24F89" w14:textId="77777777" w:rsidR="00E22953" w:rsidRPr="00E22953" w:rsidRDefault="00E22953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1EA24F8A" w14:textId="77777777" w:rsidR="002213A9" w:rsidRPr="00E22953" w:rsidRDefault="002213A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89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134"/>
        <w:gridCol w:w="2268"/>
        <w:gridCol w:w="1134"/>
      </w:tblGrid>
      <w:tr w:rsidR="002913F2" w:rsidRPr="00E22953" w14:paraId="1EA24F92" w14:textId="77777777" w:rsidTr="002913F2">
        <w:trPr>
          <w:tblHeader/>
        </w:trPr>
        <w:tc>
          <w:tcPr>
            <w:tcW w:w="2122" w:type="dxa"/>
            <w:shd w:val="clear" w:color="auto" w:fill="BDD6EE" w:themeFill="accent1" w:themeFillTint="66"/>
          </w:tcPr>
          <w:p w14:paraId="1EA24F8B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PREDMET ZGLEDOVANJA</w:t>
            </w:r>
            <w:r w:rsidR="00E16671"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-primeri mogočih dejavnikov za zgledovanje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EA24F8C" w14:textId="77777777" w:rsidR="002913F2" w:rsidRPr="00E22953" w:rsidRDefault="002913F2" w:rsidP="007D48E3">
            <w:pPr>
              <w:snapToGrid w:val="0"/>
              <w:ind w:left="0" w:firstLine="0"/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MOGOČI PARTNER</w:t>
            </w:r>
          </w:p>
          <w:p w14:paraId="1EA24F8D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V IZOBRAŽEVALNI ORGANIZACIJI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EA24F8E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ZAKAJ?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EA24F8F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MOGOČI PARTNER</w:t>
            </w:r>
          </w:p>
          <w:p w14:paraId="1EA24F90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IZ NAŠE ALI DRUGE (NEIZOBRAŽE</w:t>
            </w:r>
            <w:r w:rsidR="007D48E3"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-</w:t>
            </w: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VALNE) DEJAVNOSTI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EA24F91" w14:textId="77777777" w:rsidR="002913F2" w:rsidRPr="00E22953" w:rsidRDefault="002913F2" w:rsidP="007D48E3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ZAKAJ?</w:t>
            </w:r>
          </w:p>
        </w:tc>
      </w:tr>
      <w:tr w:rsidR="002913F2" w:rsidRPr="00E22953" w14:paraId="1EA24F98" w14:textId="77777777" w:rsidTr="007D48E3">
        <w:trPr>
          <w:trHeight w:val="112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A24F93" w14:textId="77777777" w:rsidR="002913F2" w:rsidRPr="00E22953" w:rsidRDefault="002913F2" w:rsidP="007D48E3">
            <w:pPr>
              <w:suppressAutoHyphens/>
              <w:ind w:left="29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Cs/>
                <w:color w:val="0070C0"/>
                <w:sz w:val="20"/>
                <w:szCs w:val="20"/>
              </w:rPr>
              <w:t>Informiranje in svetovanje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24F94" w14:textId="77777777" w:rsidR="002913F2" w:rsidRPr="00E22953" w:rsidRDefault="002913F2" w:rsidP="002913F2">
            <w:pPr>
              <w:snapToGrid w:val="0"/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95" w14:textId="77777777" w:rsidR="002913F2" w:rsidRPr="00E22953" w:rsidRDefault="002913F2" w:rsidP="002913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A24F96" w14:textId="77777777" w:rsidR="002913F2" w:rsidRPr="00E22953" w:rsidRDefault="002913F2" w:rsidP="002913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97" w14:textId="77777777" w:rsidR="002913F2" w:rsidRPr="00E22953" w:rsidRDefault="002913F2" w:rsidP="002913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</w:tr>
      <w:tr w:rsidR="002913F2" w:rsidRPr="00E22953" w14:paraId="1EA24F9E" w14:textId="77777777" w:rsidTr="007D48E3">
        <w:trPr>
          <w:trHeight w:val="112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A24F99" w14:textId="77777777" w:rsidR="002913F2" w:rsidRPr="00E22953" w:rsidRDefault="002913F2" w:rsidP="007D48E3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Cs/>
                <w:color w:val="0070C0"/>
                <w:sz w:val="20"/>
                <w:szCs w:val="20"/>
              </w:rPr>
              <w:t>Strategija razvoja izobraževalne organizacije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24F9A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9B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A24F9C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9D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913F2" w:rsidRPr="00E22953" w14:paraId="1EA24FA4" w14:textId="77777777" w:rsidTr="007D48E3">
        <w:trPr>
          <w:trHeight w:val="126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A24F9F" w14:textId="77777777" w:rsidR="002913F2" w:rsidRPr="00E22953" w:rsidRDefault="002913F2" w:rsidP="007D48E3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Cs/>
                <w:color w:val="0070C0"/>
                <w:sz w:val="20"/>
                <w:szCs w:val="20"/>
              </w:rPr>
              <w:t>Zaposljivost diplomantov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24FA0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1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A24FA2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3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913F2" w:rsidRPr="00E22953" w14:paraId="1EA24FAA" w14:textId="77777777" w:rsidTr="007D48E3">
        <w:tc>
          <w:tcPr>
            <w:tcW w:w="2122" w:type="dxa"/>
            <w:shd w:val="clear" w:color="auto" w:fill="FFFFFF" w:themeFill="background1"/>
            <w:vAlign w:val="center"/>
          </w:tcPr>
          <w:p w14:paraId="1EA24FA5" w14:textId="77777777" w:rsidR="002913F2" w:rsidRPr="00E22953" w:rsidRDefault="002913F2" w:rsidP="007D48E3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Cs/>
                <w:color w:val="0070C0"/>
                <w:sz w:val="20"/>
                <w:szCs w:val="20"/>
              </w:rPr>
              <w:t>Zadovoljstvo delodajalcev s kakovostjo znanja diplomantov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24FA6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7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A24FA8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9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913F2" w:rsidRPr="00E22953" w14:paraId="1EA24FB0" w14:textId="77777777" w:rsidTr="007D48E3">
        <w:trPr>
          <w:trHeight w:val="11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A24FAB" w14:textId="77777777" w:rsidR="002913F2" w:rsidRPr="00E22953" w:rsidRDefault="002913F2" w:rsidP="007D48E3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E22953">
              <w:rPr>
                <w:rFonts w:ascii="Verdana" w:hAnsi="Verdana"/>
                <w:bCs/>
                <w:color w:val="0070C0"/>
                <w:sz w:val="20"/>
                <w:szCs w:val="20"/>
              </w:rPr>
              <w:t>Informacijsko- tehnološka podpora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24FAC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D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A24FAE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24FAF" w14:textId="77777777" w:rsidR="002913F2" w:rsidRPr="00E22953" w:rsidRDefault="002913F2" w:rsidP="002913F2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1EA24FB1" w14:textId="77777777" w:rsidR="00E22953" w:rsidRDefault="00E22953" w:rsidP="00AB4411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</w:p>
    <w:p w14:paraId="1EA24FB2" w14:textId="77777777" w:rsidR="00AB4411" w:rsidRPr="00E22953" w:rsidRDefault="00AB4411" w:rsidP="00AB4411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  <w:r w:rsidRPr="00E22953">
        <w:rPr>
          <w:rFonts w:ascii="Verdana" w:eastAsia="Times New Roman" w:hAnsi="Verdana" w:cs="Times New Roman"/>
          <w:bCs/>
          <w:color w:val="0070C0"/>
          <w:sz w:val="16"/>
          <w:szCs w:val="16"/>
        </w:rPr>
        <w:t>Vir: Možina, T., Zorić, M., Klemenčič, S. (2007). Metoda zgledovanja pri presojanju in razvijanju kakovosti izobraževanja odraslih. Ljubljana: Andragoški center Slovenije</w:t>
      </w:r>
    </w:p>
    <w:sectPr w:rsidR="00AB4411" w:rsidRPr="00E22953" w:rsidSect="00160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4FB5" w14:textId="77777777" w:rsidR="008B47D6" w:rsidRDefault="008B47D6" w:rsidP="009F1FC5">
      <w:r>
        <w:separator/>
      </w:r>
    </w:p>
  </w:endnote>
  <w:endnote w:type="continuationSeparator" w:id="0">
    <w:p w14:paraId="1EA24FB6" w14:textId="77777777" w:rsidR="008B47D6" w:rsidRDefault="008B47D6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E51B" w14:textId="77777777" w:rsidR="00A10020" w:rsidRDefault="00A10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4FB8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1EA24FB9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1EA24FBF" w14:textId="77777777" w:rsidTr="00BA2A39">
      <w:tc>
        <w:tcPr>
          <w:tcW w:w="3540" w:type="dxa"/>
        </w:tcPr>
        <w:p w14:paraId="1EA24FBA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EA24FC7" wp14:editId="1EA24FC8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1EA24FBB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1EA24FBC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1EA24FBD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EA24FBE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1EA24FC0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5247" w14:textId="77777777" w:rsidR="00A10020" w:rsidRDefault="00A1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4FB3" w14:textId="77777777" w:rsidR="008B47D6" w:rsidRDefault="008B47D6" w:rsidP="009F1FC5">
      <w:r>
        <w:separator/>
      </w:r>
    </w:p>
  </w:footnote>
  <w:footnote w:type="continuationSeparator" w:id="0">
    <w:p w14:paraId="1EA24FB4" w14:textId="77777777" w:rsidR="008B47D6" w:rsidRDefault="008B47D6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AF8" w14:textId="77777777" w:rsidR="00A10020" w:rsidRDefault="00A10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8532" w14:textId="0579C2B2" w:rsidR="003A12B9" w:rsidRPr="003A12B9" w:rsidRDefault="003A12B9" w:rsidP="003A1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20EB" w14:textId="77777777" w:rsidR="00A10020" w:rsidRDefault="00A1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96777">
    <w:abstractNumId w:val="20"/>
  </w:num>
  <w:num w:numId="2" w16cid:durableId="1056971271">
    <w:abstractNumId w:val="21"/>
  </w:num>
  <w:num w:numId="3" w16cid:durableId="2116363640">
    <w:abstractNumId w:val="17"/>
  </w:num>
  <w:num w:numId="4" w16cid:durableId="732780192">
    <w:abstractNumId w:val="27"/>
  </w:num>
  <w:num w:numId="5" w16cid:durableId="1981685763">
    <w:abstractNumId w:val="22"/>
  </w:num>
  <w:num w:numId="6" w16cid:durableId="478037326">
    <w:abstractNumId w:val="14"/>
  </w:num>
  <w:num w:numId="7" w16cid:durableId="532234606">
    <w:abstractNumId w:val="19"/>
  </w:num>
  <w:num w:numId="8" w16cid:durableId="552156642">
    <w:abstractNumId w:val="13"/>
  </w:num>
  <w:num w:numId="9" w16cid:durableId="1391491060">
    <w:abstractNumId w:val="25"/>
  </w:num>
  <w:num w:numId="10" w16cid:durableId="1590775574">
    <w:abstractNumId w:val="24"/>
  </w:num>
  <w:num w:numId="11" w16cid:durableId="26414522">
    <w:abstractNumId w:val="18"/>
  </w:num>
  <w:num w:numId="12" w16cid:durableId="743917846">
    <w:abstractNumId w:val="23"/>
  </w:num>
  <w:num w:numId="13" w16cid:durableId="1263880472">
    <w:abstractNumId w:val="15"/>
  </w:num>
  <w:num w:numId="14" w16cid:durableId="469592550">
    <w:abstractNumId w:val="0"/>
  </w:num>
  <w:num w:numId="15" w16cid:durableId="746073383">
    <w:abstractNumId w:val="1"/>
  </w:num>
  <w:num w:numId="16" w16cid:durableId="266232938">
    <w:abstractNumId w:val="2"/>
  </w:num>
  <w:num w:numId="17" w16cid:durableId="1733694043">
    <w:abstractNumId w:val="3"/>
  </w:num>
  <w:num w:numId="18" w16cid:durableId="1499037095">
    <w:abstractNumId w:val="4"/>
  </w:num>
  <w:num w:numId="19" w16cid:durableId="702756618">
    <w:abstractNumId w:val="5"/>
  </w:num>
  <w:num w:numId="20" w16cid:durableId="1319263899">
    <w:abstractNumId w:val="6"/>
  </w:num>
  <w:num w:numId="21" w16cid:durableId="1488397353">
    <w:abstractNumId w:val="7"/>
  </w:num>
  <w:num w:numId="22" w16cid:durableId="398332048">
    <w:abstractNumId w:val="8"/>
  </w:num>
  <w:num w:numId="23" w16cid:durableId="1634141851">
    <w:abstractNumId w:val="9"/>
  </w:num>
  <w:num w:numId="24" w16cid:durableId="1309167127">
    <w:abstractNumId w:val="10"/>
  </w:num>
  <w:num w:numId="25" w16cid:durableId="2142306312">
    <w:abstractNumId w:val="11"/>
  </w:num>
  <w:num w:numId="26" w16cid:durableId="391276560">
    <w:abstractNumId w:val="26"/>
  </w:num>
  <w:num w:numId="27" w16cid:durableId="1499423527">
    <w:abstractNumId w:val="12"/>
  </w:num>
  <w:num w:numId="28" w16cid:durableId="1435444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410BE"/>
    <w:rsid w:val="000938F2"/>
    <w:rsid w:val="000E08A3"/>
    <w:rsid w:val="000E1085"/>
    <w:rsid w:val="000F4D41"/>
    <w:rsid w:val="00105A31"/>
    <w:rsid w:val="0010768E"/>
    <w:rsid w:val="00154EA9"/>
    <w:rsid w:val="001601E8"/>
    <w:rsid w:val="00171920"/>
    <w:rsid w:val="001A1B5F"/>
    <w:rsid w:val="001E76F3"/>
    <w:rsid w:val="001F6C54"/>
    <w:rsid w:val="0020466C"/>
    <w:rsid w:val="002213A9"/>
    <w:rsid w:val="00260904"/>
    <w:rsid w:val="00282359"/>
    <w:rsid w:val="002913F2"/>
    <w:rsid w:val="003676B7"/>
    <w:rsid w:val="003A12B9"/>
    <w:rsid w:val="003D1C04"/>
    <w:rsid w:val="003E003D"/>
    <w:rsid w:val="003F22A5"/>
    <w:rsid w:val="00442DBF"/>
    <w:rsid w:val="004842F9"/>
    <w:rsid w:val="004A5372"/>
    <w:rsid w:val="00502157"/>
    <w:rsid w:val="00504386"/>
    <w:rsid w:val="005353E9"/>
    <w:rsid w:val="00591B90"/>
    <w:rsid w:val="005A73C7"/>
    <w:rsid w:val="005B316A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707A57"/>
    <w:rsid w:val="00725257"/>
    <w:rsid w:val="00793FAE"/>
    <w:rsid w:val="007B6CF2"/>
    <w:rsid w:val="007C4E71"/>
    <w:rsid w:val="007D48E3"/>
    <w:rsid w:val="0085602D"/>
    <w:rsid w:val="00884FFE"/>
    <w:rsid w:val="008B47D6"/>
    <w:rsid w:val="008E1C02"/>
    <w:rsid w:val="00934DAC"/>
    <w:rsid w:val="00947F1C"/>
    <w:rsid w:val="009B3086"/>
    <w:rsid w:val="009F1FC5"/>
    <w:rsid w:val="00A10020"/>
    <w:rsid w:val="00A31E63"/>
    <w:rsid w:val="00A759B7"/>
    <w:rsid w:val="00AB0679"/>
    <w:rsid w:val="00AB2D5E"/>
    <w:rsid w:val="00AB4411"/>
    <w:rsid w:val="00B12963"/>
    <w:rsid w:val="00B33516"/>
    <w:rsid w:val="00B839EC"/>
    <w:rsid w:val="00B8522B"/>
    <w:rsid w:val="00B85D81"/>
    <w:rsid w:val="00B8635E"/>
    <w:rsid w:val="00B936CE"/>
    <w:rsid w:val="00B94FAB"/>
    <w:rsid w:val="00BA2A39"/>
    <w:rsid w:val="00BB1197"/>
    <w:rsid w:val="00BB6AE3"/>
    <w:rsid w:val="00BE15F8"/>
    <w:rsid w:val="00BF2EC2"/>
    <w:rsid w:val="00CC5FE8"/>
    <w:rsid w:val="00D11692"/>
    <w:rsid w:val="00E06795"/>
    <w:rsid w:val="00E16671"/>
    <w:rsid w:val="00E22953"/>
    <w:rsid w:val="00E35598"/>
    <w:rsid w:val="00E74DBC"/>
    <w:rsid w:val="00ED5014"/>
    <w:rsid w:val="00EE5754"/>
    <w:rsid w:val="00F6574D"/>
    <w:rsid w:val="00F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A24F86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8</cp:revision>
  <cp:lastPrinted>2017-08-09T09:06:00Z</cp:lastPrinted>
  <dcterms:created xsi:type="dcterms:W3CDTF">2018-08-06T09:06:00Z</dcterms:created>
  <dcterms:modified xsi:type="dcterms:W3CDTF">2026-02-18T10:04:00Z</dcterms:modified>
</cp:coreProperties>
</file>