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787B" w14:textId="77777777" w:rsidR="001212C3" w:rsidRPr="00E4002F" w:rsidRDefault="001212C3" w:rsidP="00E4002F">
      <w:pPr>
        <w:ind w:left="0" w:firstLine="0"/>
        <w:jc w:val="both"/>
        <w:rPr>
          <w:rFonts w:ascii="Verdana" w:hAnsi="Verdana"/>
          <w:b/>
          <w:color w:val="0070C0"/>
          <w:u w:val="single"/>
        </w:rPr>
      </w:pPr>
      <w:r w:rsidRPr="00E4002F">
        <w:rPr>
          <w:rFonts w:ascii="Verdana" w:hAnsi="Verdana"/>
          <w:b/>
          <w:color w:val="0070C0"/>
          <w:u w:val="single"/>
        </w:rPr>
        <w:t>_______________________________</w:t>
      </w:r>
      <w:r w:rsidR="00E4002F">
        <w:rPr>
          <w:rFonts w:ascii="Verdana" w:hAnsi="Verdana"/>
          <w:b/>
          <w:color w:val="0070C0"/>
          <w:u w:val="single"/>
        </w:rPr>
        <w:t>______________________</w:t>
      </w:r>
    </w:p>
    <w:p w14:paraId="705D787C" w14:textId="77777777" w:rsidR="001212C3" w:rsidRPr="00E4002F" w:rsidRDefault="001212C3" w:rsidP="00E4002F">
      <w:pPr>
        <w:ind w:left="0" w:firstLine="0"/>
        <w:jc w:val="both"/>
        <w:rPr>
          <w:rFonts w:ascii="Verdana" w:hAnsi="Verdana"/>
          <w:i/>
          <w:color w:val="0070C0"/>
        </w:rPr>
      </w:pPr>
    </w:p>
    <w:p w14:paraId="705D787D" w14:textId="77777777" w:rsidR="001212C3" w:rsidRPr="00C435B2" w:rsidRDefault="00E561A2" w:rsidP="00E4002F">
      <w:pPr>
        <w:ind w:left="0" w:firstLine="0"/>
        <w:rPr>
          <w:rFonts w:ascii="Verdana" w:hAnsi="Verdana"/>
          <w:color w:val="ED7D31" w:themeColor="accent2"/>
        </w:rPr>
      </w:pPr>
      <w:r w:rsidRPr="00C435B2">
        <w:rPr>
          <w:rFonts w:ascii="Verdana" w:hAnsi="Verdana"/>
          <w:color w:val="ED7D31" w:themeColor="accent2"/>
        </w:rPr>
        <w:t>Priporočila za načrtovanje in izpeljavo razprave o samoevalvacijskem poročilu</w:t>
      </w:r>
    </w:p>
    <w:p w14:paraId="705D787E" w14:textId="77777777" w:rsidR="001212C3" w:rsidRPr="00E4002F" w:rsidRDefault="001212C3" w:rsidP="00E4002F">
      <w:pPr>
        <w:ind w:left="0" w:firstLine="0"/>
        <w:jc w:val="both"/>
        <w:rPr>
          <w:rFonts w:ascii="Verdana" w:hAnsi="Verdana"/>
          <w:b/>
          <w:color w:val="0070C0"/>
          <w:u w:val="single"/>
        </w:rPr>
      </w:pPr>
      <w:r w:rsidRPr="00E4002F">
        <w:rPr>
          <w:rFonts w:ascii="Verdana" w:hAnsi="Verdana"/>
          <w:b/>
          <w:color w:val="0070C0"/>
          <w:u w:val="single"/>
        </w:rPr>
        <w:t>_______________________________</w:t>
      </w:r>
      <w:r w:rsidR="00E4002F">
        <w:rPr>
          <w:rFonts w:ascii="Verdana" w:hAnsi="Verdana"/>
          <w:b/>
          <w:color w:val="0070C0"/>
          <w:u w:val="single"/>
        </w:rPr>
        <w:t>______________________</w:t>
      </w:r>
    </w:p>
    <w:p w14:paraId="705D7880" w14:textId="77777777" w:rsidR="001F01EF" w:rsidRPr="00E4002F" w:rsidRDefault="001F01EF" w:rsidP="00E4002F">
      <w:pPr>
        <w:ind w:left="0" w:firstLine="0"/>
        <w:jc w:val="both"/>
        <w:rPr>
          <w:rFonts w:ascii="Verdana" w:hAnsi="Verdana"/>
          <w:color w:val="ED7D31" w:themeColor="accent2"/>
        </w:rPr>
      </w:pPr>
    </w:p>
    <w:p w14:paraId="705D7881" w14:textId="77777777" w:rsidR="00E4002F" w:rsidRPr="00E4002F" w:rsidRDefault="00E4002F" w:rsidP="00E4002F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autoSpaceDE w:val="0"/>
        <w:autoSpaceDN w:val="0"/>
        <w:adjustRightInd w:val="0"/>
        <w:jc w:val="center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>Čemu je namenjena razprava ob samoevalvacijskemu poročilu?</w:t>
      </w:r>
    </w:p>
    <w:p w14:paraId="705D7882" w14:textId="77777777" w:rsidR="00E4002F" w:rsidRPr="00E4002F" w:rsidRDefault="00E4002F" w:rsidP="00E4002F">
      <w:pPr>
        <w:autoSpaceDE w:val="0"/>
        <w:autoSpaceDN w:val="0"/>
        <w:adjustRightInd w:val="0"/>
        <w:jc w:val="both"/>
        <w:rPr>
          <w:rFonts w:ascii="Verdana" w:hAnsi="Verdana"/>
          <w:color w:val="0070C0"/>
        </w:rPr>
      </w:pPr>
    </w:p>
    <w:p w14:paraId="705D7883" w14:textId="77777777" w:rsid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Razprava o samoevalvacijskemu poročilu je eden </w:t>
      </w:r>
      <w:r w:rsidR="00BC3B2B">
        <w:rPr>
          <w:rFonts w:ascii="Verdana" w:hAnsi="Verdana"/>
          <w:color w:val="0070C0"/>
        </w:rPr>
        <w:t xml:space="preserve">izmed zelo pomembnih mejnikov v </w:t>
      </w:r>
      <w:r w:rsidRPr="00E4002F">
        <w:rPr>
          <w:rFonts w:ascii="Verdana" w:hAnsi="Verdana"/>
          <w:color w:val="0070C0"/>
        </w:rPr>
        <w:t>izvajanju samoevalvacije. Temeljni namen te razprave je, da</w:t>
      </w:r>
    </w:p>
    <w:p w14:paraId="705D7884" w14:textId="77777777" w:rsidR="004105B4" w:rsidRPr="00E4002F" w:rsidRDefault="004105B4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85" w14:textId="77777777" w:rsidR="00E4002F" w:rsidRPr="00BC3B2B" w:rsidRDefault="00E4002F" w:rsidP="00BC3B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 xml:space="preserve">se </w:t>
      </w:r>
      <w:r w:rsidRPr="00E4002F">
        <w:rPr>
          <w:rFonts w:ascii="Verdana" w:hAnsi="Verdana"/>
          <w:color w:val="0070C0"/>
        </w:rPr>
        <w:t xml:space="preserve">ob razpravi o kakovosti izobraževanja odraslih </w:t>
      </w:r>
      <w:r w:rsidRPr="00E4002F">
        <w:rPr>
          <w:rFonts w:ascii="Verdana" w:hAnsi="Verdana" w:cs="Tahoma,Bold"/>
          <w:b/>
          <w:bCs/>
          <w:color w:val="0070C0"/>
        </w:rPr>
        <w:t>zberejo vsi</w:t>
      </w:r>
      <w:r w:rsidRPr="00E4002F">
        <w:rPr>
          <w:rFonts w:ascii="Verdana" w:hAnsi="Verdana"/>
          <w:color w:val="0070C0"/>
        </w:rPr>
        <w:t>, ki so kakorkoli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 w:cs="Tahoma,Bold"/>
          <w:b/>
          <w:bCs/>
          <w:color w:val="0070C0"/>
        </w:rPr>
        <w:t xml:space="preserve">povezani z izobraževanjem odraslih </w:t>
      </w:r>
      <w:r w:rsidRPr="00BC3B2B">
        <w:rPr>
          <w:rFonts w:ascii="Verdana" w:hAnsi="Verdana"/>
          <w:color w:val="0070C0"/>
        </w:rPr>
        <w:t>v izobraževalni organizaciji,</w:t>
      </w:r>
    </w:p>
    <w:p w14:paraId="705D7886" w14:textId="77777777" w:rsidR="00E4002F" w:rsidRPr="00BC3B2B" w:rsidRDefault="00E4002F" w:rsidP="00BC3B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omogočimo vsem sodelujočim, da </w:t>
      </w:r>
      <w:r w:rsidRPr="00E4002F">
        <w:rPr>
          <w:rFonts w:ascii="Verdana" w:hAnsi="Verdana" w:cs="Tahoma,Bold"/>
          <w:b/>
          <w:bCs/>
          <w:color w:val="0070C0"/>
        </w:rPr>
        <w:t>se seznanijo s potekom samoevalvacije</w:t>
      </w:r>
      <w:r w:rsidRPr="00E4002F">
        <w:rPr>
          <w:rFonts w:ascii="Verdana" w:hAnsi="Verdana"/>
          <w:color w:val="0070C0"/>
        </w:rPr>
        <w:t>,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/>
          <w:color w:val="0070C0"/>
        </w:rPr>
        <w:t>predvsem pa z ugotovitvami,</w:t>
      </w:r>
    </w:p>
    <w:p w14:paraId="705D7887" w14:textId="77777777" w:rsidR="00E4002F" w:rsidRPr="00BC3B2B" w:rsidRDefault="00E4002F" w:rsidP="00BC3B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 xml:space="preserve">spodbudimo razpravo </w:t>
      </w:r>
      <w:r w:rsidRPr="00E4002F">
        <w:rPr>
          <w:rFonts w:ascii="Verdana" w:hAnsi="Verdana"/>
          <w:color w:val="0070C0"/>
        </w:rPr>
        <w:t xml:space="preserve">med sodelujočimi </w:t>
      </w:r>
      <w:r w:rsidRPr="00E4002F">
        <w:rPr>
          <w:rFonts w:ascii="Verdana" w:hAnsi="Verdana" w:cs="Tahoma,Bold"/>
          <w:b/>
          <w:bCs/>
          <w:color w:val="0070C0"/>
        </w:rPr>
        <w:t>o dobrih rezultatih</w:t>
      </w:r>
      <w:r w:rsidRPr="00E4002F">
        <w:rPr>
          <w:rFonts w:ascii="Verdana" w:hAnsi="Verdana"/>
          <w:color w:val="0070C0"/>
        </w:rPr>
        <w:t>, ukrepih in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/>
          <w:color w:val="0070C0"/>
        </w:rPr>
        <w:t>procesih, ki so do njih pripeljali in oblikujemo skupno zavezo, da bomo te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/>
          <w:color w:val="0070C0"/>
        </w:rPr>
        <w:t>rezultate skušali še izboljšati,</w:t>
      </w:r>
    </w:p>
    <w:p w14:paraId="705D7888" w14:textId="77777777" w:rsidR="00E4002F" w:rsidRPr="00BC3B2B" w:rsidRDefault="00E4002F" w:rsidP="00BC3B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>spodbudimo razpravo o slabših ali slabih rezultatih</w:t>
      </w:r>
      <w:r w:rsidRPr="00E4002F">
        <w:rPr>
          <w:rFonts w:ascii="Verdana" w:hAnsi="Verdana"/>
          <w:color w:val="0070C0"/>
        </w:rPr>
        <w:t xml:space="preserve">, o </w:t>
      </w:r>
      <w:r w:rsidRPr="00E4002F">
        <w:rPr>
          <w:rFonts w:ascii="Verdana" w:hAnsi="Verdana" w:cs="Tahoma,Bold"/>
          <w:b/>
          <w:bCs/>
          <w:color w:val="0070C0"/>
        </w:rPr>
        <w:t xml:space="preserve">vzrokih </w:t>
      </w:r>
      <w:r w:rsidRPr="00E4002F">
        <w:rPr>
          <w:rFonts w:ascii="Verdana" w:hAnsi="Verdana"/>
          <w:color w:val="0070C0"/>
        </w:rPr>
        <w:t>zanje in o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 w:cs="Tahoma,Bold"/>
          <w:b/>
          <w:bCs/>
          <w:color w:val="0070C0"/>
        </w:rPr>
        <w:t>možnih poteh</w:t>
      </w:r>
      <w:r w:rsidRPr="00BC3B2B">
        <w:rPr>
          <w:rFonts w:ascii="Verdana" w:hAnsi="Verdana"/>
          <w:color w:val="0070C0"/>
        </w:rPr>
        <w:t xml:space="preserve">, da bi razmere, postopke, ravnanja </w:t>
      </w:r>
      <w:r w:rsidRPr="00BC3B2B">
        <w:rPr>
          <w:rFonts w:ascii="Verdana" w:hAnsi="Verdana" w:cs="Tahoma,Bold"/>
          <w:b/>
          <w:bCs/>
          <w:color w:val="0070C0"/>
        </w:rPr>
        <w:t>spremenili</w:t>
      </w:r>
      <w:r w:rsidRPr="00BC3B2B">
        <w:rPr>
          <w:rFonts w:ascii="Verdana" w:hAnsi="Verdana"/>
          <w:color w:val="0070C0"/>
        </w:rPr>
        <w:t>,</w:t>
      </w:r>
    </w:p>
    <w:p w14:paraId="705D7889" w14:textId="77777777" w:rsidR="00E4002F" w:rsidRPr="00BC3B2B" w:rsidRDefault="00E4002F" w:rsidP="00BC3B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se pogovarjamo o </w:t>
      </w:r>
      <w:r w:rsidRPr="00E4002F">
        <w:rPr>
          <w:rFonts w:ascii="Verdana" w:hAnsi="Verdana" w:cs="Tahoma,Bold"/>
          <w:b/>
          <w:bCs/>
          <w:color w:val="0070C0"/>
        </w:rPr>
        <w:t xml:space="preserve">skupni viziji, poslanstvu in vrednotah </w:t>
      </w:r>
      <w:r w:rsidRPr="00E4002F">
        <w:rPr>
          <w:rFonts w:ascii="Verdana" w:hAnsi="Verdana"/>
          <w:color w:val="0070C0"/>
        </w:rPr>
        <w:t>izobraževalne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/>
          <w:color w:val="0070C0"/>
        </w:rPr>
        <w:t>organizacije,</w:t>
      </w:r>
    </w:p>
    <w:p w14:paraId="705D788A" w14:textId="77777777" w:rsidR="00E4002F" w:rsidRPr="00BC3B2B" w:rsidRDefault="00E4002F" w:rsidP="00BC3B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omogočimo </w:t>
      </w:r>
      <w:r w:rsidRPr="00E4002F">
        <w:rPr>
          <w:rFonts w:ascii="Verdana" w:hAnsi="Verdana" w:cs="Tahoma,Bold"/>
          <w:b/>
          <w:bCs/>
          <w:color w:val="0070C0"/>
        </w:rPr>
        <w:t>vsakemu sodelujočemu</w:t>
      </w:r>
      <w:r w:rsidRPr="00E4002F">
        <w:rPr>
          <w:rFonts w:ascii="Verdana" w:hAnsi="Verdana"/>
          <w:color w:val="0070C0"/>
        </w:rPr>
        <w:t xml:space="preserve">, da </w:t>
      </w:r>
      <w:r w:rsidRPr="00E4002F">
        <w:rPr>
          <w:rFonts w:ascii="Verdana" w:hAnsi="Verdana" w:cs="Tahoma,Bold"/>
          <w:b/>
          <w:bCs/>
          <w:color w:val="0070C0"/>
        </w:rPr>
        <w:t xml:space="preserve">aktivno prispeva </w:t>
      </w:r>
      <w:r w:rsidRPr="00E4002F">
        <w:rPr>
          <w:rFonts w:ascii="Verdana" w:hAnsi="Verdana"/>
          <w:color w:val="0070C0"/>
        </w:rPr>
        <w:t>k iskanju načinov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/>
          <w:color w:val="0070C0"/>
        </w:rPr>
        <w:t>boljšega ravnanja v prihodnosti,</w:t>
      </w:r>
    </w:p>
    <w:p w14:paraId="705D788B" w14:textId="77777777" w:rsidR="00E4002F" w:rsidRPr="00BC3B2B" w:rsidRDefault="00E4002F" w:rsidP="00BC3B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skupina za kakovost </w:t>
      </w:r>
      <w:r w:rsidRPr="00E4002F">
        <w:rPr>
          <w:rFonts w:ascii="Verdana" w:hAnsi="Verdana" w:cs="Tahoma,Bold"/>
          <w:b/>
          <w:bCs/>
          <w:color w:val="0070C0"/>
        </w:rPr>
        <w:t xml:space="preserve">spodbudi </w:t>
      </w:r>
      <w:r w:rsidRPr="00E4002F">
        <w:rPr>
          <w:rFonts w:ascii="Verdana" w:hAnsi="Verdana"/>
          <w:color w:val="0070C0"/>
        </w:rPr>
        <w:t xml:space="preserve">svoje </w:t>
      </w:r>
      <w:r w:rsidRPr="00E4002F">
        <w:rPr>
          <w:rFonts w:ascii="Verdana" w:hAnsi="Verdana" w:cs="Tahoma,Bold"/>
          <w:b/>
          <w:bCs/>
          <w:color w:val="0070C0"/>
        </w:rPr>
        <w:t>sodelavce</w:t>
      </w:r>
      <w:r w:rsidRPr="00E4002F">
        <w:rPr>
          <w:rFonts w:ascii="Verdana" w:hAnsi="Verdana"/>
          <w:color w:val="0070C0"/>
        </w:rPr>
        <w:t>, da bi v naslednji fazi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/>
          <w:color w:val="0070C0"/>
        </w:rPr>
        <w:t xml:space="preserve">samoevalvacije, to je v fazi razvijanja kakovosti, </w:t>
      </w:r>
      <w:r w:rsidRPr="00BC3B2B">
        <w:rPr>
          <w:rFonts w:ascii="Verdana" w:hAnsi="Verdana" w:cs="Tahoma,Bold"/>
          <w:b/>
          <w:bCs/>
          <w:color w:val="0070C0"/>
        </w:rPr>
        <w:t>aktivno sodelovali pri</w:t>
      </w:r>
      <w:r w:rsidR="00BC3B2B">
        <w:rPr>
          <w:rFonts w:ascii="Verdana" w:hAnsi="Verdana" w:cs="Tahoma,Bold"/>
          <w:b/>
          <w:bCs/>
          <w:color w:val="0070C0"/>
        </w:rPr>
        <w:t xml:space="preserve"> </w:t>
      </w:r>
      <w:r w:rsidRPr="00BC3B2B">
        <w:rPr>
          <w:rFonts w:ascii="Verdana" w:hAnsi="Verdana" w:cs="Tahoma,Bold"/>
          <w:b/>
          <w:bCs/>
          <w:color w:val="0070C0"/>
        </w:rPr>
        <w:t xml:space="preserve">izpeljavi </w:t>
      </w:r>
      <w:r w:rsidRPr="00BC3B2B">
        <w:rPr>
          <w:rFonts w:ascii="Verdana" w:hAnsi="Verdana"/>
          <w:color w:val="0070C0"/>
        </w:rPr>
        <w:t xml:space="preserve">skupno dogovorjenih </w:t>
      </w:r>
      <w:r w:rsidRPr="00BC3B2B">
        <w:rPr>
          <w:rFonts w:ascii="Verdana" w:hAnsi="Verdana" w:cs="Tahoma,Bold"/>
          <w:b/>
          <w:bCs/>
          <w:color w:val="0070C0"/>
        </w:rPr>
        <w:t>ukrepov za razvoj kakovosti</w:t>
      </w:r>
      <w:r w:rsidRPr="00BC3B2B">
        <w:rPr>
          <w:rFonts w:ascii="Verdana" w:hAnsi="Verdana"/>
          <w:color w:val="0070C0"/>
        </w:rPr>
        <w:t>.</w:t>
      </w:r>
    </w:p>
    <w:p w14:paraId="705D788C" w14:textId="77777777" w:rsidR="00BC3B2B" w:rsidRDefault="00BC3B2B" w:rsidP="00BC3B2B">
      <w:pPr>
        <w:autoSpaceDE w:val="0"/>
        <w:autoSpaceDN w:val="0"/>
        <w:adjustRightInd w:val="0"/>
        <w:jc w:val="both"/>
        <w:rPr>
          <w:rFonts w:ascii="Verdana" w:hAnsi="Verdana"/>
          <w:color w:val="0070C0"/>
        </w:rPr>
      </w:pPr>
    </w:p>
    <w:p w14:paraId="705D788D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Razprava o rezultatih, ki so bili ugotovljeni </w:t>
      </w:r>
      <w:r w:rsidR="00BC3B2B">
        <w:rPr>
          <w:rFonts w:ascii="Verdana" w:hAnsi="Verdana"/>
          <w:color w:val="0070C0"/>
        </w:rPr>
        <w:t xml:space="preserve">v procesu presojanja kakovosti, je </w:t>
      </w:r>
      <w:r w:rsidRPr="00E4002F">
        <w:rPr>
          <w:rFonts w:ascii="Verdana" w:hAnsi="Verdana"/>
          <w:color w:val="0070C0"/>
        </w:rPr>
        <w:t>podlaga za načrtovanje razvijanja kakovosti, ki sledi.</w:t>
      </w:r>
      <w:r w:rsidR="00BC3B2B">
        <w:rPr>
          <w:rFonts w:ascii="Verdana" w:hAnsi="Verdana"/>
          <w:color w:val="0070C0"/>
        </w:rPr>
        <w:t xml:space="preserve"> V naslednji fazi bo skupina za </w:t>
      </w:r>
      <w:r w:rsidRPr="00E4002F">
        <w:rPr>
          <w:rFonts w:ascii="Verdana" w:hAnsi="Verdana"/>
          <w:color w:val="0070C0"/>
        </w:rPr>
        <w:t>kakovost pripravila letni akcijski načrt za izboljšanje kakovosti.</w:t>
      </w:r>
    </w:p>
    <w:p w14:paraId="705D788E" w14:textId="77777777" w:rsidR="00E4002F" w:rsidRPr="00E4002F" w:rsidRDefault="00E4002F" w:rsidP="00BC3B2B">
      <w:pPr>
        <w:ind w:left="0" w:firstLine="0"/>
        <w:jc w:val="both"/>
        <w:rPr>
          <w:rFonts w:ascii="Verdana" w:hAnsi="Verdana"/>
          <w:color w:val="0070C0"/>
        </w:rPr>
      </w:pPr>
    </w:p>
    <w:p w14:paraId="705D788F" w14:textId="77777777" w:rsidR="00E4002F" w:rsidRPr="00E4002F" w:rsidRDefault="00E4002F" w:rsidP="00BC3B2B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autoSpaceDE w:val="0"/>
        <w:autoSpaceDN w:val="0"/>
        <w:adjustRightInd w:val="0"/>
        <w:jc w:val="center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>Organizacija srečanja</w:t>
      </w:r>
    </w:p>
    <w:p w14:paraId="705D7890" w14:textId="77777777" w:rsidR="00BC3B2B" w:rsidRDefault="00BC3B2B" w:rsidP="00BC3B2B">
      <w:pPr>
        <w:autoSpaceDE w:val="0"/>
        <w:autoSpaceDN w:val="0"/>
        <w:adjustRightInd w:val="0"/>
        <w:jc w:val="both"/>
        <w:rPr>
          <w:rFonts w:ascii="Verdana" w:hAnsi="Verdana"/>
          <w:color w:val="0070C0"/>
        </w:rPr>
      </w:pPr>
    </w:p>
    <w:p w14:paraId="705D7891" w14:textId="77777777" w:rsidR="00E4002F" w:rsidRPr="00BC3B2B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/>
          <w:color w:val="0070C0"/>
        </w:rPr>
        <w:t>Srečanje, na katerem bo potekala razprava</w:t>
      </w:r>
      <w:r w:rsidR="00BC3B2B">
        <w:rPr>
          <w:rFonts w:ascii="Verdana" w:hAnsi="Verdana"/>
          <w:color w:val="0070C0"/>
        </w:rPr>
        <w:t xml:space="preserve"> o samoevalvacijskemu poročilu, </w:t>
      </w:r>
      <w:r w:rsidRPr="00E4002F">
        <w:rPr>
          <w:rFonts w:ascii="Verdana" w:hAnsi="Verdana"/>
          <w:color w:val="0070C0"/>
        </w:rPr>
        <w:t xml:space="preserve">naj </w:t>
      </w:r>
      <w:r w:rsidR="00BC3B2B">
        <w:rPr>
          <w:rFonts w:ascii="Verdana" w:hAnsi="Verdana" w:cs="Tahoma,Bold"/>
          <w:b/>
          <w:bCs/>
          <w:color w:val="0070C0"/>
        </w:rPr>
        <w:t xml:space="preserve">bo </w:t>
      </w:r>
      <w:r w:rsidRPr="00E4002F">
        <w:rPr>
          <w:rFonts w:ascii="Verdana" w:hAnsi="Verdana" w:cs="Tahoma,Bold"/>
          <w:b/>
          <w:bCs/>
          <w:color w:val="0070C0"/>
        </w:rPr>
        <w:t>organizirano v času, ki je v izobraževalni organizaciji preizkušen</w:t>
      </w:r>
      <w:r w:rsidRPr="00E4002F">
        <w:rPr>
          <w:rFonts w:ascii="Verdana" w:hAnsi="Verdana"/>
          <w:color w:val="0070C0"/>
        </w:rPr>
        <w:t>, da</w:t>
      </w:r>
      <w:r w:rsidR="00BC3B2B">
        <w:rPr>
          <w:rFonts w:ascii="Verdana" w:hAnsi="Verdana" w:cs="Tahoma,Bold"/>
          <w:b/>
          <w:bCs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omogoča udeležbo večine povabljenih. Po izkušnjah razprava poteka od dveh do treh</w:t>
      </w:r>
      <w:r w:rsidR="00BC3B2B">
        <w:rPr>
          <w:rFonts w:ascii="Verdana" w:hAnsi="Verdana" w:cs="Tahoma,Bold"/>
          <w:b/>
          <w:bCs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ur, zato moramo na to računati, če srečanje organiziramo v večernem času.</w:t>
      </w:r>
    </w:p>
    <w:p w14:paraId="705D7892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33C9A961" w14:textId="6D0B1F70" w:rsidR="009C4357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  <w:sectPr w:rsidR="009C4357" w:rsidSect="008843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E4002F">
        <w:rPr>
          <w:rFonts w:ascii="Verdana" w:hAnsi="Verdana"/>
          <w:color w:val="0070C0"/>
        </w:rPr>
        <w:t>V zelo velikih kolektivih ali tam, kjer pouk poteka v izmenah, je morda p</w:t>
      </w:r>
      <w:r w:rsidR="00BC3B2B">
        <w:rPr>
          <w:rFonts w:ascii="Verdana" w:hAnsi="Verdana"/>
          <w:color w:val="0070C0"/>
        </w:rPr>
        <w:t xml:space="preserve">rimerneje, da </w:t>
      </w:r>
      <w:r w:rsidRPr="00E4002F">
        <w:rPr>
          <w:rFonts w:ascii="Verdana" w:hAnsi="Verdana"/>
          <w:color w:val="0070C0"/>
        </w:rPr>
        <w:t xml:space="preserve">se </w:t>
      </w:r>
      <w:r w:rsidRPr="00E4002F">
        <w:rPr>
          <w:rFonts w:ascii="Verdana" w:hAnsi="Verdana" w:cs="Tahoma,Bold"/>
          <w:b/>
          <w:bCs/>
          <w:color w:val="0070C0"/>
        </w:rPr>
        <w:t>srečanje organizira v več skupinah</w:t>
      </w:r>
      <w:r w:rsidRPr="00E4002F">
        <w:rPr>
          <w:rFonts w:ascii="Verdana" w:hAnsi="Verdana"/>
          <w:color w:val="0070C0"/>
        </w:rPr>
        <w:t>. Na ta način je udeležba omogočena vse</w:t>
      </w:r>
      <w:r w:rsidR="009C4357">
        <w:rPr>
          <w:rFonts w:ascii="Verdana" w:hAnsi="Verdana"/>
          <w:color w:val="0070C0"/>
        </w:rPr>
        <w:t xml:space="preserve">m </w:t>
      </w:r>
      <w:r w:rsidR="009C4357" w:rsidRPr="00E4002F">
        <w:rPr>
          <w:rFonts w:ascii="Verdana" w:hAnsi="Verdana"/>
          <w:color w:val="0070C0"/>
        </w:rPr>
        <w:t>vabljenim, hkrati pa je več možnosti za or</w:t>
      </w:r>
      <w:r w:rsidR="009C4357">
        <w:rPr>
          <w:rFonts w:ascii="Verdana" w:hAnsi="Verdana"/>
          <w:color w:val="0070C0"/>
        </w:rPr>
        <w:t xml:space="preserve">ganiziranje aktivnega dela vseh </w:t>
      </w:r>
      <w:r w:rsidR="009C4357" w:rsidRPr="00E4002F">
        <w:rPr>
          <w:rFonts w:ascii="Verdana" w:hAnsi="Verdana"/>
          <w:color w:val="0070C0"/>
        </w:rPr>
        <w:t>sodelujočih</w:t>
      </w:r>
      <w:r w:rsidR="009C4357">
        <w:rPr>
          <w:rFonts w:ascii="Verdana" w:hAnsi="Verdana"/>
          <w:color w:val="0070C0"/>
        </w:rPr>
        <w:t>.</w:t>
      </w:r>
    </w:p>
    <w:p w14:paraId="705D7896" w14:textId="77777777" w:rsidR="00E4002F" w:rsidRPr="00E4002F" w:rsidRDefault="00E4002F" w:rsidP="00BC3B2B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autoSpaceDE w:val="0"/>
        <w:autoSpaceDN w:val="0"/>
        <w:adjustRightInd w:val="0"/>
        <w:ind w:left="0" w:firstLine="0"/>
        <w:jc w:val="center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lastRenderedPageBreak/>
        <w:t>Koga povabimo na srečanje?</w:t>
      </w:r>
    </w:p>
    <w:p w14:paraId="705D7897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98" w14:textId="77777777" w:rsid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>Razprava o kakovosti je namenjena vsem, ki so povezani z načrtovanjem in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izvajanjem izobraževanja odraslih v izobraževalni organizaciji. Praviloma so to:</w:t>
      </w:r>
    </w:p>
    <w:p w14:paraId="705D7899" w14:textId="77777777" w:rsidR="004105B4" w:rsidRPr="00E4002F" w:rsidRDefault="004105B4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9A" w14:textId="77777777" w:rsidR="00E4002F" w:rsidRPr="00BC3B2B" w:rsidRDefault="00E4002F" w:rsidP="00BC3B2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BC3B2B">
        <w:rPr>
          <w:rFonts w:ascii="Verdana" w:hAnsi="Verdana"/>
          <w:color w:val="0070C0"/>
        </w:rPr>
        <w:t>vodilno in vodstveno osebje,</w:t>
      </w:r>
    </w:p>
    <w:p w14:paraId="705D789B" w14:textId="77777777" w:rsidR="00E4002F" w:rsidRPr="00BC3B2B" w:rsidRDefault="00E4002F" w:rsidP="00BC3B2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BC3B2B">
        <w:rPr>
          <w:rFonts w:ascii="Verdana" w:hAnsi="Verdana"/>
          <w:color w:val="0070C0"/>
        </w:rPr>
        <w:t>strokovni delavci,</w:t>
      </w:r>
    </w:p>
    <w:p w14:paraId="705D789C" w14:textId="77777777" w:rsidR="00E4002F" w:rsidRPr="00BC3B2B" w:rsidRDefault="00E4002F" w:rsidP="00BC3B2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BC3B2B">
        <w:rPr>
          <w:rFonts w:ascii="Verdana" w:hAnsi="Verdana"/>
          <w:color w:val="0070C0"/>
        </w:rPr>
        <w:t>učitelji (zaposleni in zunanji sodelavci),</w:t>
      </w:r>
    </w:p>
    <w:p w14:paraId="705D789D" w14:textId="77777777" w:rsidR="00E4002F" w:rsidRPr="00BC3B2B" w:rsidRDefault="00E4002F" w:rsidP="00BC3B2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BC3B2B">
        <w:rPr>
          <w:rFonts w:ascii="Verdana" w:hAnsi="Verdana"/>
          <w:color w:val="0070C0"/>
        </w:rPr>
        <w:t>administrativno in tehnično osebje.</w:t>
      </w:r>
    </w:p>
    <w:p w14:paraId="705D789E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9F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/>
          <w:color w:val="0070C0"/>
        </w:rPr>
        <w:t xml:space="preserve">Vsekakor </w:t>
      </w:r>
      <w:r w:rsidRPr="00E4002F">
        <w:rPr>
          <w:rFonts w:ascii="Verdana" w:hAnsi="Verdana" w:cs="Tahoma,Bold"/>
          <w:b/>
          <w:bCs/>
          <w:color w:val="0070C0"/>
        </w:rPr>
        <w:t>razprava ne more potekati brez ravnatelja oz. direktorja</w:t>
      </w:r>
    </w:p>
    <w:p w14:paraId="705D78A0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>izobraževalne organizacije. S svojo prisotnostjo izpričuje zavezanost cilju, da v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izobraževalni organizaciji resno in zavzeto pristopajo k presojanju in razvijanju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kakovosti (v izobraževanju odraslih).</w:t>
      </w:r>
    </w:p>
    <w:p w14:paraId="705D78A1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 w:cs="Tahoma,Bold"/>
          <w:b/>
          <w:bCs/>
          <w:color w:val="0070C0"/>
        </w:rPr>
      </w:pPr>
    </w:p>
    <w:p w14:paraId="705D78A2" w14:textId="77777777" w:rsidR="00E4002F" w:rsidRPr="00E4002F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>
        <w:rPr>
          <w:rFonts w:ascii="Verdana" w:hAnsi="Verdana" w:cs="Tahoma,Bold"/>
          <w:b/>
          <w:bCs/>
          <w:color w:val="0070C0"/>
        </w:rPr>
        <w:t>V</w:t>
      </w:r>
      <w:r w:rsidR="00E4002F" w:rsidRPr="00E4002F">
        <w:rPr>
          <w:rFonts w:ascii="Verdana" w:hAnsi="Verdana" w:cs="Tahoma,Bold"/>
          <w:b/>
          <w:bCs/>
          <w:color w:val="0070C0"/>
        </w:rPr>
        <w:t xml:space="preserve"> srednjih šolah</w:t>
      </w:r>
      <w:r w:rsidR="00E4002F" w:rsidRPr="00E4002F">
        <w:rPr>
          <w:rFonts w:ascii="Verdana" w:hAnsi="Verdana"/>
          <w:color w:val="0070C0"/>
        </w:rPr>
        <w:t>, ki izvajajo tudi izobraževanje mladine, naj skupina za kakovost</w:t>
      </w:r>
      <w:r>
        <w:rPr>
          <w:rFonts w:ascii="Verdana" w:hAnsi="Verdana"/>
          <w:color w:val="0070C0"/>
        </w:rPr>
        <w:t xml:space="preserve"> </w:t>
      </w:r>
      <w:r w:rsidR="00E4002F" w:rsidRPr="00E4002F">
        <w:rPr>
          <w:rFonts w:ascii="Verdana" w:hAnsi="Verdana"/>
          <w:color w:val="0070C0"/>
        </w:rPr>
        <w:t xml:space="preserve">presodi, če na srečanje </w:t>
      </w:r>
      <w:r w:rsidR="00E4002F" w:rsidRPr="00E4002F">
        <w:rPr>
          <w:rFonts w:ascii="Verdana" w:hAnsi="Verdana" w:cs="Tahoma,Bold"/>
          <w:b/>
          <w:bCs/>
          <w:color w:val="0070C0"/>
        </w:rPr>
        <w:t xml:space="preserve">povabi </w:t>
      </w:r>
      <w:r w:rsidR="00E4002F" w:rsidRPr="00E4002F">
        <w:rPr>
          <w:rFonts w:ascii="Verdana" w:hAnsi="Verdana"/>
          <w:color w:val="0070C0"/>
        </w:rPr>
        <w:t xml:space="preserve">tudi </w:t>
      </w:r>
      <w:r w:rsidR="00E4002F" w:rsidRPr="00E4002F">
        <w:rPr>
          <w:rFonts w:ascii="Verdana" w:hAnsi="Verdana" w:cs="Tahoma,Bold"/>
          <w:b/>
          <w:bCs/>
          <w:color w:val="0070C0"/>
        </w:rPr>
        <w:t>sodelavce, ki v izobraževanju odraslih ne</w:t>
      </w:r>
      <w:r>
        <w:rPr>
          <w:rFonts w:ascii="Verdana" w:hAnsi="Verdana" w:cs="Tahoma,Bold"/>
          <w:b/>
          <w:bCs/>
          <w:color w:val="0070C0"/>
        </w:rPr>
        <w:t xml:space="preserve"> </w:t>
      </w:r>
      <w:r w:rsidR="00E4002F" w:rsidRPr="00E4002F">
        <w:rPr>
          <w:rFonts w:ascii="Verdana" w:hAnsi="Verdana" w:cs="Tahoma,Bold"/>
          <w:b/>
          <w:bCs/>
          <w:color w:val="0070C0"/>
        </w:rPr>
        <w:t>sodelujejo</w:t>
      </w:r>
      <w:r w:rsidR="00E4002F" w:rsidRPr="00E4002F">
        <w:rPr>
          <w:rFonts w:ascii="Verdana" w:hAnsi="Verdana"/>
          <w:color w:val="0070C0"/>
        </w:rPr>
        <w:t>. Kakovost zadeva celoten kolektiv – težko bi na področju izobraževanja</w:t>
      </w:r>
      <w:r>
        <w:rPr>
          <w:rFonts w:ascii="Verdana" w:hAnsi="Verdana"/>
          <w:color w:val="0070C0"/>
        </w:rPr>
        <w:t xml:space="preserve"> </w:t>
      </w:r>
      <w:r w:rsidR="00E4002F" w:rsidRPr="00E4002F">
        <w:rPr>
          <w:rFonts w:ascii="Verdana" w:hAnsi="Verdana"/>
          <w:color w:val="0070C0"/>
        </w:rPr>
        <w:t>odraslih v nekem kolektivu izvajali ukrepe za razvoj kakovosti, ostali del kolektiva pa</w:t>
      </w:r>
      <w:r>
        <w:rPr>
          <w:rFonts w:ascii="Verdana" w:hAnsi="Verdana"/>
          <w:color w:val="0070C0"/>
        </w:rPr>
        <w:t xml:space="preserve"> </w:t>
      </w:r>
      <w:r w:rsidR="00E4002F" w:rsidRPr="00E4002F">
        <w:rPr>
          <w:rFonts w:ascii="Verdana" w:hAnsi="Verdana"/>
          <w:color w:val="0070C0"/>
        </w:rPr>
        <w:t>o tem sploh ne bi bil seznanjen. Učinki takega delovanja bi bili prav gotovo manjši ali</w:t>
      </w:r>
      <w:r>
        <w:rPr>
          <w:rFonts w:ascii="Verdana" w:hAnsi="Verdana"/>
          <w:color w:val="0070C0"/>
        </w:rPr>
        <w:t xml:space="preserve"> </w:t>
      </w:r>
      <w:r w:rsidR="00E4002F" w:rsidRPr="00E4002F">
        <w:rPr>
          <w:rFonts w:ascii="Verdana" w:hAnsi="Verdana"/>
          <w:color w:val="0070C0"/>
        </w:rPr>
        <w:t>celo nični.</w:t>
      </w:r>
    </w:p>
    <w:p w14:paraId="705D78A3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A4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>V primerih, ko si je izobraževalna organizacija za presojanje izbrala kazalnike, ki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 xml:space="preserve">zadevajo subjekte, ki zgoraj niso omenjeni – </w:t>
      </w:r>
      <w:r w:rsidRPr="00E4002F">
        <w:rPr>
          <w:rFonts w:ascii="Verdana" w:hAnsi="Verdana" w:cs="Tahoma,Bold"/>
          <w:b/>
          <w:bCs/>
          <w:color w:val="0070C0"/>
        </w:rPr>
        <w:t>npr. udeležence, delodajalce,</w:t>
      </w:r>
      <w:r w:rsidR="00BC3B2B">
        <w:rPr>
          <w:rFonts w:ascii="Verdana" w:hAnsi="Verdana" w:cs="Tahoma,Bold"/>
          <w:b/>
          <w:bCs/>
          <w:color w:val="0070C0"/>
        </w:rPr>
        <w:t xml:space="preserve"> </w:t>
      </w:r>
      <w:r w:rsidRPr="00E4002F">
        <w:rPr>
          <w:rFonts w:ascii="Verdana" w:hAnsi="Verdana" w:cs="Tahoma,Bold"/>
          <w:b/>
          <w:bCs/>
          <w:color w:val="0070C0"/>
        </w:rPr>
        <w:t xml:space="preserve">dejavnike lokalnega razvoja </w:t>
      </w:r>
      <w:r w:rsidRPr="00E4002F">
        <w:rPr>
          <w:rFonts w:ascii="Verdana" w:hAnsi="Verdana"/>
          <w:color w:val="0070C0"/>
        </w:rPr>
        <w:t>-, naj skupina za kakovost oceni, ali bi bilo primerno,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da na srečanje povabi tudi te. V preteklosti so se nekatere izobraževalne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organizacije, ki so uporabljale model POKI, za to odločile in praviloma je bilo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sodelovanje teh skupin zelo dobro. Na drugi strani pa je res, da se morda lahko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kolektiv laže pogovarja o vprašanjih (ne)kakovosti, če niso prisotni tisti, ki niso člani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kolektiva.</w:t>
      </w:r>
    </w:p>
    <w:p w14:paraId="705D78A5" w14:textId="77777777" w:rsidR="00E4002F" w:rsidRPr="00E4002F" w:rsidRDefault="00E4002F" w:rsidP="00BC3B2B">
      <w:pPr>
        <w:ind w:left="0" w:firstLine="0"/>
        <w:jc w:val="both"/>
        <w:rPr>
          <w:rFonts w:ascii="Verdana" w:hAnsi="Verdana"/>
          <w:color w:val="0070C0"/>
        </w:rPr>
      </w:pPr>
    </w:p>
    <w:p w14:paraId="705D78A6" w14:textId="77777777" w:rsidR="00E4002F" w:rsidRPr="00E4002F" w:rsidRDefault="00E4002F" w:rsidP="00BC3B2B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autoSpaceDE w:val="0"/>
        <w:autoSpaceDN w:val="0"/>
        <w:adjustRightInd w:val="0"/>
        <w:ind w:left="0" w:firstLine="0"/>
        <w:jc w:val="center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>Kdo vabi?</w:t>
      </w:r>
    </w:p>
    <w:p w14:paraId="705D78A7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A8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/>
          <w:color w:val="0070C0"/>
        </w:rPr>
        <w:t xml:space="preserve">Predlagamo, da na srečanje vabita skupaj </w:t>
      </w:r>
      <w:r w:rsidRPr="00E4002F">
        <w:rPr>
          <w:rFonts w:ascii="Verdana" w:hAnsi="Verdana" w:cs="Tahoma,Bold"/>
          <w:b/>
          <w:bCs/>
          <w:color w:val="0070C0"/>
        </w:rPr>
        <w:t>direktor oz. ravnatelj izobraževalne</w:t>
      </w:r>
      <w:r w:rsidR="00BC3B2B">
        <w:rPr>
          <w:rFonts w:ascii="Verdana" w:hAnsi="Verdana" w:cs="Tahoma,Bold"/>
          <w:b/>
          <w:bCs/>
          <w:color w:val="0070C0"/>
        </w:rPr>
        <w:t xml:space="preserve"> </w:t>
      </w:r>
      <w:r w:rsidRPr="00E4002F">
        <w:rPr>
          <w:rFonts w:ascii="Verdana" w:hAnsi="Verdana" w:cs="Tahoma,Bold"/>
          <w:b/>
          <w:bCs/>
          <w:color w:val="0070C0"/>
        </w:rPr>
        <w:t>organizacije in skupina za kakovost.</w:t>
      </w:r>
    </w:p>
    <w:p w14:paraId="705D78A9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 w:cs="Tahoma,Bold"/>
          <w:b/>
          <w:bCs/>
          <w:color w:val="0070C0"/>
        </w:rPr>
      </w:pPr>
    </w:p>
    <w:p w14:paraId="705D78AA" w14:textId="77777777" w:rsidR="00E4002F" w:rsidRPr="00E4002F" w:rsidRDefault="00E4002F" w:rsidP="00BC3B2B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autoSpaceDE w:val="0"/>
        <w:autoSpaceDN w:val="0"/>
        <w:adjustRightInd w:val="0"/>
        <w:ind w:left="0" w:firstLine="0"/>
        <w:jc w:val="center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>Na kakšen način vabimo na srečanje?</w:t>
      </w:r>
    </w:p>
    <w:p w14:paraId="705D78AB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AC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Najbolje je, da na srečanje </w:t>
      </w:r>
      <w:r w:rsidRPr="00E4002F">
        <w:rPr>
          <w:rFonts w:ascii="Verdana" w:hAnsi="Verdana" w:cs="Tahoma,Bold"/>
          <w:b/>
          <w:bCs/>
          <w:color w:val="0070C0"/>
        </w:rPr>
        <w:t xml:space="preserve">vabimo na načine, ki so ustaljeni </w:t>
      </w:r>
      <w:r w:rsidRPr="00E4002F">
        <w:rPr>
          <w:rFonts w:ascii="Verdana" w:hAnsi="Verdana"/>
          <w:color w:val="0070C0"/>
        </w:rPr>
        <w:t>v izobraževalni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 xml:space="preserve">organizaciji. Dobro je, če uporabimo </w:t>
      </w:r>
      <w:r w:rsidRPr="00E4002F">
        <w:rPr>
          <w:rFonts w:ascii="Verdana" w:hAnsi="Verdana" w:cs="Tahoma,Bold"/>
          <w:b/>
          <w:bCs/>
          <w:color w:val="0070C0"/>
        </w:rPr>
        <w:t>več medijev</w:t>
      </w:r>
      <w:r w:rsidRPr="00E4002F">
        <w:rPr>
          <w:rFonts w:ascii="Verdana" w:hAnsi="Verdana"/>
          <w:color w:val="0070C0"/>
        </w:rPr>
        <w:t>: pisno vabilo, elektronska pošta,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plakat na oglasni deski ipd. Vsaj eden izmed načinov naj bo tak, da nagovori vsakega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udeleženca osebno.</w:t>
      </w:r>
    </w:p>
    <w:p w14:paraId="705D78AD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Vsekakor pa je pomembno, da vabljene </w:t>
      </w:r>
      <w:r w:rsidRPr="00E4002F">
        <w:rPr>
          <w:rFonts w:ascii="Verdana" w:hAnsi="Verdana" w:cs="Tahoma,Bold"/>
          <w:b/>
          <w:bCs/>
          <w:color w:val="0070C0"/>
        </w:rPr>
        <w:t>povabimo pravočasno</w:t>
      </w:r>
      <w:r w:rsidRPr="00E4002F">
        <w:rPr>
          <w:rFonts w:ascii="Verdana" w:hAnsi="Verdana"/>
          <w:color w:val="0070C0"/>
        </w:rPr>
        <w:t>, da si lahko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organizirajo čas za udeležbo.</w:t>
      </w:r>
    </w:p>
    <w:p w14:paraId="705D78AE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AF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lastRenderedPageBreak/>
        <w:t>V vabilu povemo, za kakšno srečanje gre, in napovemo vsaj dva elementa:</w:t>
      </w:r>
    </w:p>
    <w:p w14:paraId="705D78B0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 xml:space="preserve">predstavitev rezultatov </w:t>
      </w:r>
      <w:r w:rsidRPr="00E4002F">
        <w:rPr>
          <w:rFonts w:ascii="Verdana" w:hAnsi="Verdana"/>
          <w:color w:val="0070C0"/>
        </w:rPr>
        <w:t xml:space="preserve">samoevalvacije in </w:t>
      </w:r>
      <w:r w:rsidRPr="00E4002F">
        <w:rPr>
          <w:rFonts w:ascii="Verdana" w:hAnsi="Verdana" w:cs="Tahoma,Bold"/>
          <w:b/>
          <w:bCs/>
          <w:color w:val="0070C0"/>
        </w:rPr>
        <w:t>pogovor o predlogih za izboljšanje</w:t>
      </w:r>
      <w:r w:rsidR="00BC3B2B">
        <w:rPr>
          <w:rFonts w:ascii="Verdana" w:hAnsi="Verdana" w:cs="Tahoma,Bold"/>
          <w:b/>
          <w:bCs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in nadaljnji razvoj kakovosti. Že z vabilom poskušajmo vabljene motivirati, da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razmišljajo o tem, kaj bi oni osebno lahko prispevali k razpravi o kakovosti.</w:t>
      </w:r>
    </w:p>
    <w:p w14:paraId="705D78B1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 w:cs="Tahoma,Bold"/>
          <w:b/>
          <w:bCs/>
          <w:color w:val="0070C0"/>
        </w:rPr>
      </w:pPr>
    </w:p>
    <w:p w14:paraId="705D78B2" w14:textId="77777777" w:rsidR="00E4002F" w:rsidRPr="00E4002F" w:rsidRDefault="00E4002F" w:rsidP="00BC3B2B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autoSpaceDE w:val="0"/>
        <w:autoSpaceDN w:val="0"/>
        <w:adjustRightInd w:val="0"/>
        <w:ind w:left="0" w:firstLine="0"/>
        <w:jc w:val="center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>Gradiva za razpravo</w:t>
      </w:r>
    </w:p>
    <w:p w14:paraId="705D78B3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B4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>Na srečanju skupina za kakovost ne bo mogla v celoti predstaviti vseh rezultatov, ker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 xml:space="preserve">je čas omejen, zato je pomembno, da imajo vabljeni </w:t>
      </w:r>
      <w:r w:rsidRPr="00E4002F">
        <w:rPr>
          <w:rFonts w:ascii="Verdana" w:hAnsi="Verdana" w:cs="Tahoma,Bold"/>
          <w:b/>
          <w:bCs/>
          <w:color w:val="0070C0"/>
        </w:rPr>
        <w:t>dostop do</w:t>
      </w:r>
      <w:r w:rsidR="00BC3B2B">
        <w:rPr>
          <w:rFonts w:ascii="Verdana" w:hAnsi="Verdana" w:cs="Tahoma,Bold"/>
          <w:b/>
          <w:bCs/>
          <w:color w:val="0070C0"/>
        </w:rPr>
        <w:t xml:space="preserve"> </w:t>
      </w:r>
      <w:r w:rsidRPr="00E4002F">
        <w:rPr>
          <w:rFonts w:ascii="Verdana" w:hAnsi="Verdana" w:cs="Tahoma,Bold"/>
          <w:b/>
          <w:bCs/>
          <w:color w:val="0070C0"/>
        </w:rPr>
        <w:t>samoevalvacijskega poročila že pred srečanjem</w:t>
      </w:r>
      <w:r w:rsidRPr="00E4002F">
        <w:rPr>
          <w:rFonts w:ascii="Verdana" w:hAnsi="Verdana"/>
          <w:color w:val="0070C0"/>
        </w:rPr>
        <w:t>. Verjetno ne bo mogoče, da bi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ga dobil vsak vabljeni, zato pripravimo nekaj izvodov, ki so na voljo v skupnih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prostorih (zbornica, kabineti, tajništvo…), lahko pa se odločimo za objavo na spletu,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na intranetu ali kako drugače. Seveda pa je v primeru, da to razmere omogočajo,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najbolje, da tiskamo (fotokopiramo) čim več izvodov.</w:t>
      </w:r>
    </w:p>
    <w:p w14:paraId="705D78B5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B6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Vabljeni naj bodo z vabilom na srečanje seznanjeni, </w:t>
      </w:r>
      <w:r w:rsidRPr="00E4002F">
        <w:rPr>
          <w:rFonts w:ascii="Verdana" w:hAnsi="Verdana" w:cs="Tahoma,Bold"/>
          <w:b/>
          <w:bCs/>
          <w:color w:val="0070C0"/>
        </w:rPr>
        <w:t xml:space="preserve">kje je gradivo dostopno </w:t>
      </w:r>
      <w:r w:rsidRPr="00E4002F">
        <w:rPr>
          <w:rFonts w:ascii="Verdana" w:hAnsi="Verdana"/>
          <w:color w:val="0070C0"/>
        </w:rPr>
        <w:t>in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 w:cs="Tahoma,Bold"/>
          <w:b/>
          <w:bCs/>
          <w:color w:val="0070C0"/>
        </w:rPr>
        <w:t>spodbujeni, da samoevalvacijsko poročilo preberejo</w:t>
      </w:r>
      <w:r w:rsidRPr="00E4002F">
        <w:rPr>
          <w:rFonts w:ascii="Verdana" w:hAnsi="Verdana"/>
          <w:color w:val="0070C0"/>
        </w:rPr>
        <w:t>, da bi bili tako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pripravljeni na razpravo.</w:t>
      </w:r>
    </w:p>
    <w:p w14:paraId="705D78B7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B8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>Za udeležence srečanja pa v primeru, da samoevalvacijskega poročila niso dobili vsi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 xml:space="preserve">vabljeni, pripravimo </w:t>
      </w:r>
      <w:r w:rsidRPr="00E4002F">
        <w:rPr>
          <w:rFonts w:ascii="Verdana" w:hAnsi="Verdana" w:cs="Tahoma,Bold"/>
          <w:b/>
          <w:bCs/>
          <w:color w:val="0070C0"/>
        </w:rPr>
        <w:t>kratek izvleček o poteku samoevalvacije z</w:t>
      </w:r>
      <w:r w:rsidR="00BC3B2B">
        <w:rPr>
          <w:rFonts w:ascii="Verdana" w:hAnsi="Verdana" w:cs="Tahoma,Bold"/>
          <w:b/>
          <w:bCs/>
          <w:color w:val="0070C0"/>
        </w:rPr>
        <w:t xml:space="preserve"> </w:t>
      </w:r>
      <w:r w:rsidRPr="00E4002F">
        <w:rPr>
          <w:rFonts w:ascii="Verdana" w:hAnsi="Verdana" w:cs="Tahoma,Bold"/>
          <w:b/>
          <w:bCs/>
          <w:color w:val="0070C0"/>
        </w:rPr>
        <w:t xml:space="preserve">najpomembnejšimi ugotovitvami </w:t>
      </w:r>
      <w:r w:rsidRPr="00E4002F">
        <w:rPr>
          <w:rFonts w:ascii="Verdana" w:hAnsi="Verdana"/>
          <w:color w:val="0070C0"/>
        </w:rPr>
        <w:t>(dobrimi in slabimi). Dobro je, če vabljeni ta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izvleček dobijo z vabilom.</w:t>
      </w:r>
    </w:p>
    <w:p w14:paraId="705D78B9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BA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Za srečanje je potrebno pripraviti tudi </w:t>
      </w:r>
      <w:r w:rsidRPr="00E4002F">
        <w:rPr>
          <w:rFonts w:ascii="Verdana" w:hAnsi="Verdana" w:cs="Tahoma,Bold"/>
          <w:b/>
          <w:bCs/>
          <w:color w:val="0070C0"/>
        </w:rPr>
        <w:t>druga gradiva</w:t>
      </w:r>
      <w:r w:rsidRPr="00E4002F">
        <w:rPr>
          <w:rFonts w:ascii="Verdana" w:hAnsi="Verdana"/>
          <w:color w:val="0070C0"/>
        </w:rPr>
        <w:t>, v kolikor predvidevamo tak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potek razprave. Morda bomo pripravili lističe z vprašanji, kakšni so predlogi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sodelujočih za izboljšanje določenih postopkov in rezultatov, morda bomo sodelujoče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povprašali, kdo bi bil pripravljen aktivno sodelovati pri razvijanju kakovosti itd.</w:t>
      </w:r>
    </w:p>
    <w:p w14:paraId="705D78BB" w14:textId="77777777" w:rsidR="00E4002F" w:rsidRPr="00E4002F" w:rsidRDefault="00E4002F" w:rsidP="00BC3B2B">
      <w:pPr>
        <w:ind w:left="0" w:firstLine="0"/>
        <w:jc w:val="both"/>
        <w:rPr>
          <w:rFonts w:ascii="Verdana" w:hAnsi="Verdana"/>
          <w:color w:val="0070C0"/>
        </w:rPr>
      </w:pPr>
    </w:p>
    <w:p w14:paraId="705D78BC" w14:textId="77777777" w:rsidR="00E4002F" w:rsidRPr="00E4002F" w:rsidRDefault="00E4002F" w:rsidP="00BC3B2B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autoSpaceDE w:val="0"/>
        <w:autoSpaceDN w:val="0"/>
        <w:adjustRightInd w:val="0"/>
        <w:ind w:left="0" w:firstLine="0"/>
        <w:jc w:val="center"/>
        <w:rPr>
          <w:rFonts w:ascii="Verdana" w:hAnsi="Verdana" w:cs="Tahoma,Bold"/>
          <w:b/>
          <w:bCs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>Potek srečanja</w:t>
      </w:r>
    </w:p>
    <w:p w14:paraId="705D78BD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BE" w14:textId="77777777" w:rsid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>Potek srečanja bo oblikovala vsaka skupina za kakovost sama, odvisno od presoje,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kakšen bi bil najprimernejši način. Vsekakor pa naj srečanje vključuje:</w:t>
      </w:r>
    </w:p>
    <w:p w14:paraId="705D78BF" w14:textId="77777777" w:rsidR="004105B4" w:rsidRPr="00E4002F" w:rsidRDefault="004105B4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C0" w14:textId="77777777" w:rsidR="00E4002F" w:rsidRPr="00BC3B2B" w:rsidRDefault="00E4002F" w:rsidP="00BC3B2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BC3B2B">
        <w:rPr>
          <w:rFonts w:ascii="Verdana" w:hAnsi="Verdana" w:cs="Tahoma,Bold"/>
          <w:b/>
          <w:bCs/>
          <w:color w:val="0070C0"/>
        </w:rPr>
        <w:t xml:space="preserve">nagovor direktorja oz. ravnatelja </w:t>
      </w:r>
      <w:r w:rsidRPr="00BC3B2B">
        <w:rPr>
          <w:rFonts w:ascii="Verdana" w:hAnsi="Verdana"/>
          <w:color w:val="0070C0"/>
        </w:rPr>
        <w:t>izobraževalne organizacije (o razlogih in</w:t>
      </w:r>
      <w:r w:rsidR="00BC3B2B" w:rsidRP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/>
          <w:color w:val="0070C0"/>
        </w:rPr>
        <w:t>namenu razprave, o pogledih vodilne osebe na kakovost, morda o viziji in</w:t>
      </w:r>
      <w:r w:rsidR="00BC3B2B">
        <w:rPr>
          <w:rFonts w:ascii="Verdana" w:hAnsi="Verdana"/>
          <w:color w:val="0070C0"/>
        </w:rPr>
        <w:t xml:space="preserve"> </w:t>
      </w:r>
      <w:r w:rsidRPr="00BC3B2B">
        <w:rPr>
          <w:rFonts w:ascii="Verdana" w:hAnsi="Verdana"/>
          <w:color w:val="0070C0"/>
        </w:rPr>
        <w:t>poslanstvu…)</w:t>
      </w:r>
    </w:p>
    <w:p w14:paraId="705D78C1" w14:textId="77777777" w:rsidR="00E4002F" w:rsidRPr="00BC3B2B" w:rsidRDefault="00E4002F" w:rsidP="00BC3B2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Tahoma,Bold"/>
          <w:b/>
          <w:bCs/>
          <w:color w:val="0070C0"/>
        </w:rPr>
      </w:pPr>
      <w:r w:rsidRPr="00BC3B2B">
        <w:rPr>
          <w:rFonts w:ascii="Verdana" w:hAnsi="Verdana"/>
          <w:color w:val="0070C0"/>
        </w:rPr>
        <w:t xml:space="preserve">predstavitev </w:t>
      </w:r>
      <w:r w:rsidRPr="00BC3B2B">
        <w:rPr>
          <w:rFonts w:ascii="Verdana" w:hAnsi="Verdana" w:cs="Tahoma,Bold"/>
          <w:b/>
          <w:bCs/>
          <w:color w:val="0070C0"/>
        </w:rPr>
        <w:t>poteka in rezultatov samoevalvacije</w:t>
      </w:r>
    </w:p>
    <w:p w14:paraId="705D78C2" w14:textId="77777777" w:rsidR="00E4002F" w:rsidRPr="00BC3B2B" w:rsidRDefault="00E4002F" w:rsidP="00BC3B2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BC3B2B">
        <w:rPr>
          <w:rFonts w:ascii="Verdana" w:hAnsi="Verdana" w:cs="Tahoma,Bold"/>
          <w:b/>
          <w:bCs/>
          <w:color w:val="0070C0"/>
        </w:rPr>
        <w:t xml:space="preserve">razpravo </w:t>
      </w:r>
      <w:r w:rsidRPr="00BC3B2B">
        <w:rPr>
          <w:rFonts w:ascii="Verdana" w:hAnsi="Verdana"/>
          <w:color w:val="0070C0"/>
        </w:rPr>
        <w:t xml:space="preserve">o </w:t>
      </w:r>
      <w:r w:rsidRPr="00BC3B2B">
        <w:rPr>
          <w:rFonts w:ascii="Verdana" w:hAnsi="Verdana" w:cs="Tahoma,Bold"/>
          <w:b/>
          <w:bCs/>
          <w:color w:val="0070C0"/>
        </w:rPr>
        <w:t xml:space="preserve">rezultatih </w:t>
      </w:r>
      <w:r w:rsidRPr="00BC3B2B">
        <w:rPr>
          <w:rFonts w:ascii="Verdana" w:hAnsi="Verdana"/>
          <w:color w:val="0070C0"/>
        </w:rPr>
        <w:t>samoevalvacije</w:t>
      </w:r>
    </w:p>
    <w:p w14:paraId="705D78C3" w14:textId="77777777" w:rsidR="00E4002F" w:rsidRPr="00BC3B2B" w:rsidRDefault="00E4002F" w:rsidP="00BC3B2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BC3B2B">
        <w:rPr>
          <w:rFonts w:ascii="Verdana" w:hAnsi="Verdana" w:cs="Tahoma,Bold"/>
          <w:b/>
          <w:bCs/>
          <w:color w:val="0070C0"/>
        </w:rPr>
        <w:t xml:space="preserve">razpravo o možnih ukrepih </w:t>
      </w:r>
      <w:r w:rsidRPr="00BC3B2B">
        <w:rPr>
          <w:rFonts w:ascii="Verdana" w:hAnsi="Verdana"/>
          <w:color w:val="0070C0"/>
        </w:rPr>
        <w:t>za nadaljnji razvoj kakovosti</w:t>
      </w:r>
    </w:p>
    <w:p w14:paraId="705D78C4" w14:textId="77777777" w:rsidR="00E4002F" w:rsidRPr="00BC3B2B" w:rsidRDefault="00E4002F" w:rsidP="00BC3B2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70C0"/>
        </w:rPr>
      </w:pPr>
      <w:r w:rsidRPr="00BC3B2B">
        <w:rPr>
          <w:rFonts w:ascii="Verdana" w:hAnsi="Verdana"/>
          <w:color w:val="0070C0"/>
        </w:rPr>
        <w:t>zaključek (kaj smo ugotovili in kaj smo se dogovorili).</w:t>
      </w:r>
    </w:p>
    <w:p w14:paraId="705D78C5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C6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lastRenderedPageBreak/>
        <w:t>Skupina za kakovost naj napove, da bo na podlagi razprave pripravila akcijski načrt, v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katerem bo opredelila, kakšne aktivnosti bodo v izobraževalni organizaciji izvajali za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razvoj kakovosti v naslednjem letu in da bo k njegovi izpeljavi povabila sodelujoče.</w:t>
      </w:r>
    </w:p>
    <w:p w14:paraId="705D78C7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C8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>V kolikor se skupine za kakovost tako odločijo, na srečanju sodelujejo tudi</w:t>
      </w:r>
    </w:p>
    <w:p w14:paraId="705D78C9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 w:cs="Tahoma,Bold"/>
          <w:b/>
          <w:bCs/>
          <w:color w:val="0070C0"/>
        </w:rPr>
        <w:t xml:space="preserve">predstavniki ACS </w:t>
      </w:r>
      <w:r w:rsidRPr="00E4002F">
        <w:rPr>
          <w:rFonts w:ascii="Verdana" w:hAnsi="Verdana"/>
          <w:color w:val="0070C0"/>
        </w:rPr>
        <w:t>(povabilo ni obvezno). ACS lahko na srečanju samo prisostvuje,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lahko pa tudi aktivno sodeluje – predvsem s kratko predstavitvijo celotnega projekta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in njegovo umestitvijo na nacionalni in evropski nivo.</w:t>
      </w:r>
    </w:p>
    <w:p w14:paraId="705D78CA" w14:textId="77777777" w:rsidR="00BC3B2B" w:rsidRDefault="00BC3B2B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</w:p>
    <w:p w14:paraId="705D78CB" w14:textId="77777777" w:rsidR="00E4002F" w:rsidRPr="00E4002F" w:rsidRDefault="00E4002F" w:rsidP="00BC3B2B">
      <w:pPr>
        <w:autoSpaceDE w:val="0"/>
        <w:autoSpaceDN w:val="0"/>
        <w:adjustRightInd w:val="0"/>
        <w:ind w:left="0" w:firstLine="0"/>
        <w:jc w:val="both"/>
        <w:rPr>
          <w:rFonts w:ascii="Verdana" w:hAnsi="Verdana"/>
          <w:color w:val="0070C0"/>
        </w:rPr>
      </w:pPr>
      <w:r w:rsidRPr="00E4002F">
        <w:rPr>
          <w:rFonts w:ascii="Verdana" w:hAnsi="Verdana"/>
          <w:color w:val="0070C0"/>
        </w:rPr>
        <w:t xml:space="preserve">Predlagamo, da si skupine za kakovost pripravijo </w:t>
      </w:r>
      <w:r w:rsidRPr="00E4002F">
        <w:rPr>
          <w:rFonts w:ascii="Verdana" w:hAnsi="Verdana" w:cs="Tahoma,Bold"/>
          <w:b/>
          <w:bCs/>
          <w:color w:val="0070C0"/>
        </w:rPr>
        <w:t>scenarij srečanja</w:t>
      </w:r>
      <w:r w:rsidRPr="00E4002F">
        <w:rPr>
          <w:rFonts w:ascii="Verdana" w:hAnsi="Verdana"/>
          <w:color w:val="0070C0"/>
        </w:rPr>
        <w:t>, saj je vsebin, ki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naj bi jih obravnavali, precej in vse so vsebinsko zahtevne, zato se lahko kaj hitro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zgodi, da posamezni del srečanja poteka preveč časa, zaradi česar bi bil lahko</w:t>
      </w:r>
      <w:r w:rsidR="00BC3B2B">
        <w:rPr>
          <w:rFonts w:ascii="Verdana" w:hAnsi="Verdana"/>
          <w:color w:val="0070C0"/>
        </w:rPr>
        <w:t xml:space="preserve"> </w:t>
      </w:r>
      <w:r w:rsidRPr="00E4002F">
        <w:rPr>
          <w:rFonts w:ascii="Verdana" w:hAnsi="Verdana"/>
          <w:color w:val="0070C0"/>
        </w:rPr>
        <w:t>ogrožen temeljni namen srečanja.</w:t>
      </w:r>
    </w:p>
    <w:sectPr w:rsidR="00E4002F" w:rsidRPr="00E4002F" w:rsidSect="0088434A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78CE" w14:textId="77777777" w:rsidR="00966285" w:rsidRDefault="00966285" w:rsidP="001F01EF">
      <w:r>
        <w:separator/>
      </w:r>
    </w:p>
  </w:endnote>
  <w:endnote w:type="continuationSeparator" w:id="0">
    <w:p w14:paraId="705D78CF" w14:textId="77777777" w:rsidR="00966285" w:rsidRDefault="00966285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F303" w14:textId="77777777" w:rsidR="009E063F" w:rsidRDefault="009E0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78D1" w14:textId="77777777" w:rsidR="009C4357" w:rsidRPr="00171920" w:rsidRDefault="00966285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705D78D7" w14:textId="77777777" w:rsidTr="00946590">
      <w:tc>
        <w:tcPr>
          <w:tcW w:w="3512" w:type="dxa"/>
        </w:tcPr>
        <w:p w14:paraId="705D78D2" w14:textId="77777777" w:rsidR="009C4357" w:rsidRDefault="00966285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705D78DB" wp14:editId="705D78DC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705D78D3" w14:textId="77777777" w:rsidR="009C4357" w:rsidRPr="00BA2A39" w:rsidRDefault="009C4357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705D78D4" w14:textId="77777777" w:rsidR="009C4357" w:rsidRDefault="009C4357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705D78D5" w14:textId="77777777" w:rsidR="009C4357" w:rsidRDefault="00E4002F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705D78D6" w14:textId="77777777" w:rsidR="009C4357" w:rsidRDefault="00966285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705D78D8" w14:textId="77777777" w:rsidR="009C4357" w:rsidRDefault="009C4357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9338" w14:textId="77777777" w:rsidR="009E063F" w:rsidRDefault="009E0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78CC" w14:textId="77777777" w:rsidR="00966285" w:rsidRDefault="00966285" w:rsidP="001F01EF">
      <w:r>
        <w:separator/>
      </w:r>
    </w:p>
  </w:footnote>
  <w:footnote w:type="continuationSeparator" w:id="0">
    <w:p w14:paraId="705D78CD" w14:textId="77777777" w:rsidR="00966285" w:rsidRDefault="00966285" w:rsidP="001F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AB83" w14:textId="77777777" w:rsidR="009E063F" w:rsidRDefault="009E0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A6CC" w14:textId="1573E64D" w:rsidR="009C4357" w:rsidRDefault="009C4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45DB" w14:textId="77777777" w:rsidR="009E063F" w:rsidRDefault="009E06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6D40" w14:textId="68C163FA" w:rsidR="009C4357" w:rsidRDefault="009C4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41D9"/>
    <w:multiLevelType w:val="hybridMultilevel"/>
    <w:tmpl w:val="69B60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360"/>
    <w:multiLevelType w:val="hybridMultilevel"/>
    <w:tmpl w:val="AC5CD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60768"/>
    <w:multiLevelType w:val="hybridMultilevel"/>
    <w:tmpl w:val="31AE2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E7D49"/>
    <w:multiLevelType w:val="hybridMultilevel"/>
    <w:tmpl w:val="C486F5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61161">
    <w:abstractNumId w:val="3"/>
  </w:num>
  <w:num w:numId="2" w16cid:durableId="929042593">
    <w:abstractNumId w:val="0"/>
  </w:num>
  <w:num w:numId="3" w16cid:durableId="1920675364">
    <w:abstractNumId w:val="2"/>
  </w:num>
  <w:num w:numId="4" w16cid:durableId="134697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C3"/>
    <w:rsid w:val="001212C3"/>
    <w:rsid w:val="001355CC"/>
    <w:rsid w:val="001F01EF"/>
    <w:rsid w:val="004105B4"/>
    <w:rsid w:val="005D2BE6"/>
    <w:rsid w:val="007D6C8F"/>
    <w:rsid w:val="00966285"/>
    <w:rsid w:val="009C4357"/>
    <w:rsid w:val="009E063F"/>
    <w:rsid w:val="00A150F4"/>
    <w:rsid w:val="00AB108C"/>
    <w:rsid w:val="00BC3B2B"/>
    <w:rsid w:val="00C435B2"/>
    <w:rsid w:val="00E4002F"/>
    <w:rsid w:val="00E561A2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787B"/>
  <w15:chartTrackingRefBased/>
  <w15:docId w15:val="{97E039F0-1EB5-4A20-8FFA-8DD2BD5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C3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2C3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2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2C3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12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2C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1EF"/>
    <w:pPr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1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1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Orešnik Cunja</dc:creator>
  <cp:keywords/>
  <dc:description/>
  <cp:lastModifiedBy>Ana Frangež Kerševan</cp:lastModifiedBy>
  <cp:revision>5</cp:revision>
  <dcterms:created xsi:type="dcterms:W3CDTF">2018-11-15T13:30:00Z</dcterms:created>
  <dcterms:modified xsi:type="dcterms:W3CDTF">2026-02-18T10:24:00Z</dcterms:modified>
</cp:coreProperties>
</file>