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1A0B" w14:textId="77777777" w:rsidR="007E4D66" w:rsidRPr="002F6372" w:rsidRDefault="007E4D66" w:rsidP="002F6372">
      <w:pPr>
        <w:pBdr>
          <w:top w:val="single" w:sz="12" w:space="1" w:color="0070C0"/>
        </w:pBd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0C" w14:textId="77777777" w:rsidR="007E4D66" w:rsidRPr="007E4D66" w:rsidRDefault="007E4D66" w:rsidP="007E4D66">
      <w:pPr>
        <w:shd w:val="clear" w:color="auto" w:fill="FFFFFF"/>
        <w:ind w:left="0" w:firstLine="0"/>
        <w:jc w:val="both"/>
        <w:rPr>
          <w:rFonts w:ascii="Verdana" w:eastAsia="Times New Roman" w:hAnsi="Verdana" w:cstheme="minorBidi"/>
          <w:b/>
          <w:color w:val="ED7D31" w:themeColor="accent2"/>
          <w:szCs w:val="22"/>
          <w:lang w:eastAsia="sl-SI"/>
        </w:rPr>
      </w:pPr>
      <w:r w:rsidRPr="007E4D66">
        <w:rPr>
          <w:rFonts w:ascii="Verdana" w:eastAsia="Times New Roman" w:hAnsi="Verdana" w:cstheme="minorBidi"/>
          <w:b/>
          <w:color w:val="ED7D31" w:themeColor="accent2"/>
          <w:szCs w:val="22"/>
          <w:u w:val="single"/>
          <w:lang w:eastAsia="sl-SI"/>
        </w:rPr>
        <w:t>Vodilo 1</w:t>
      </w:r>
      <w:r w:rsidRPr="007E4D66">
        <w:rPr>
          <w:rFonts w:ascii="Verdana" w:eastAsia="Times New Roman" w:hAnsi="Verdana" w:cstheme="minorBidi"/>
          <w:b/>
          <w:color w:val="ED7D31" w:themeColor="accent2"/>
          <w:szCs w:val="22"/>
          <w:lang w:eastAsia="sl-SI"/>
        </w:rPr>
        <w:t xml:space="preserve">: priprava </w:t>
      </w:r>
      <w:r w:rsidR="00312E88">
        <w:rPr>
          <w:rFonts w:ascii="Verdana" w:eastAsia="Times New Roman" w:hAnsi="Verdana" w:cstheme="minorBidi"/>
          <w:b/>
          <w:color w:val="ED7D31" w:themeColor="accent2"/>
          <w:szCs w:val="22"/>
          <w:lang w:eastAsia="sl-SI"/>
        </w:rPr>
        <w:t>SAMOEVALVACIJSKEGA POROČILA</w:t>
      </w:r>
      <w:r w:rsidRPr="007E4D66">
        <w:rPr>
          <w:rFonts w:ascii="Verdana" w:eastAsia="Times New Roman" w:hAnsi="Verdana" w:cstheme="minorBidi"/>
          <w:b/>
          <w:color w:val="ED7D31" w:themeColor="accent2"/>
          <w:szCs w:val="22"/>
          <w:lang w:eastAsia="sl-SI"/>
        </w:rPr>
        <w:t xml:space="preserve"> – struktura besedila</w:t>
      </w:r>
    </w:p>
    <w:p w14:paraId="29271A0D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  <w:u w:val="single"/>
          <w:lang w:val="sv-SE"/>
        </w:rPr>
      </w:pPr>
      <w:r w:rsidRPr="007E4D66">
        <w:rPr>
          <w:rFonts w:ascii="Verdana" w:eastAsiaTheme="minorHAnsi" w:hAnsi="Verdana" w:cstheme="minorBidi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29271A0E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29271A0F" w14:textId="77777777" w:rsidR="007E4D66" w:rsidRPr="007E4D66" w:rsidRDefault="007E4D66" w:rsidP="007E4D66">
      <w:pPr>
        <w:shd w:val="clear" w:color="auto" w:fill="FFFFFF"/>
        <w:ind w:left="0" w:firstLine="0"/>
        <w:jc w:val="both"/>
        <w:rPr>
          <w:rFonts w:ascii="Verdana" w:eastAsia="Times New Roman" w:hAnsi="Verdana" w:cstheme="minorBidi"/>
          <w:b/>
          <w:color w:val="0070C0"/>
          <w:sz w:val="22"/>
          <w:szCs w:val="22"/>
          <w:lang w:eastAsia="sl-SI"/>
        </w:rPr>
      </w:pPr>
    </w:p>
    <w:p w14:paraId="29271A10" w14:textId="77777777" w:rsidR="007E4D66" w:rsidRPr="007E4D66" w:rsidRDefault="007E4D66" w:rsidP="007E4D66">
      <w:pPr>
        <w:shd w:val="clear" w:color="auto" w:fill="FFFFFF"/>
        <w:ind w:left="0" w:firstLine="0"/>
        <w:jc w:val="both"/>
        <w:rPr>
          <w:rFonts w:ascii="Verdana" w:eastAsia="Times New Roman" w:hAnsi="Verdana" w:cstheme="minorBidi"/>
          <w:color w:val="0070C0"/>
          <w:sz w:val="22"/>
          <w:szCs w:val="22"/>
          <w:lang w:eastAsia="sl-SI"/>
        </w:rPr>
      </w:pPr>
      <w:r w:rsidRPr="007E4D66">
        <w:rPr>
          <w:rFonts w:ascii="Verdana" w:eastAsia="Times New Roman" w:hAnsi="Verdana" w:cstheme="minorBidi"/>
          <w:b/>
          <w:color w:val="0070C0"/>
          <w:sz w:val="22"/>
          <w:szCs w:val="22"/>
          <w:lang w:eastAsia="sl-SI"/>
        </w:rPr>
        <w:t>NASLOV BESEDILA</w:t>
      </w:r>
    </w:p>
    <w:p w14:paraId="29271A11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29271A12" w14:textId="77777777" w:rsidR="007E4D66" w:rsidRPr="00353A55" w:rsidRDefault="007E4D66" w:rsidP="00353A55">
      <w:pPr>
        <w:pStyle w:val="ListParagraph"/>
        <w:numPr>
          <w:ilvl w:val="0"/>
          <w:numId w:val="33"/>
        </w:numPr>
        <w:rPr>
          <w:rFonts w:ascii="Verdana" w:hAnsi="Verdana"/>
          <w:b/>
          <w:color w:val="0070C0"/>
          <w:sz w:val="22"/>
        </w:rPr>
      </w:pPr>
      <w:r w:rsidRPr="00353A55">
        <w:rPr>
          <w:rFonts w:ascii="Verdana" w:hAnsi="Verdana"/>
          <w:b/>
          <w:color w:val="0070C0"/>
          <w:sz w:val="22"/>
        </w:rPr>
        <w:t xml:space="preserve">POVZETEK SAMOEVALVACIJSKEGA POROČILA </w:t>
      </w:r>
    </w:p>
    <w:p w14:paraId="29271A13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14" w14:textId="77777777" w:rsidR="007E4D66" w:rsidRPr="00353A55" w:rsidRDefault="007E4D66" w:rsidP="00353A55">
      <w:pPr>
        <w:pStyle w:val="ListParagraph"/>
        <w:numPr>
          <w:ilvl w:val="0"/>
          <w:numId w:val="33"/>
        </w:numPr>
        <w:rPr>
          <w:rFonts w:ascii="Verdana" w:hAnsi="Verdana"/>
          <w:b/>
          <w:color w:val="0070C0"/>
          <w:sz w:val="22"/>
        </w:rPr>
      </w:pPr>
      <w:r w:rsidRPr="00353A55">
        <w:rPr>
          <w:rFonts w:ascii="Verdana" w:hAnsi="Verdana"/>
          <w:b/>
          <w:color w:val="0070C0"/>
          <w:sz w:val="22"/>
        </w:rPr>
        <w:t>UVOD</w:t>
      </w:r>
    </w:p>
    <w:p w14:paraId="29271A15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16" w14:textId="77777777" w:rsidR="007E4D66" w:rsidRPr="007E4D66" w:rsidRDefault="007E4D66" w:rsidP="00353A55">
      <w:pPr>
        <w:numPr>
          <w:ilvl w:val="0"/>
          <w:numId w:val="33"/>
        </w:numPr>
        <w:spacing w:before="120" w:after="120"/>
        <w:contextualSpacing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>METODOLOGIJA</w:t>
      </w:r>
    </w:p>
    <w:p w14:paraId="29271A17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18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Temeljni namen samoevalvacije</w:t>
      </w:r>
    </w:p>
    <w:p w14:paraId="29271A19" w14:textId="77777777" w:rsidR="007E4D66" w:rsidRPr="00312E88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Vsebinski sklopi in </w:t>
      </w:r>
      <w:r w:rsidRPr="00312E88">
        <w:rPr>
          <w:rFonts w:ascii="Verdana" w:eastAsiaTheme="minorHAnsi" w:hAnsi="Verdana" w:cstheme="minorBidi"/>
          <w:color w:val="0070C0"/>
          <w:sz w:val="22"/>
          <w:szCs w:val="22"/>
        </w:rPr>
        <w:t xml:space="preserve">samoevalvacijska vprašanja </w:t>
      </w:r>
    </w:p>
    <w:p w14:paraId="29271A1A" w14:textId="77777777" w:rsidR="007E4D66" w:rsidRPr="007E4D66" w:rsidRDefault="007E4D66" w:rsidP="007E4D66">
      <w:pPr>
        <w:ind w:left="360" w:firstLine="0"/>
        <w:jc w:val="both"/>
        <w:rPr>
          <w:rFonts w:ascii="Verdana" w:eastAsiaTheme="minorHAnsi" w:hAnsi="Verdana" w:cstheme="minorBidi"/>
          <w:i/>
          <w:color w:val="0070C0"/>
          <w:sz w:val="20"/>
          <w:szCs w:val="20"/>
        </w:rPr>
      </w:pPr>
      <w:r w:rsidRPr="007E4D66">
        <w:rPr>
          <w:rFonts w:ascii="Verdana" w:eastAsiaTheme="minorHAnsi" w:hAnsi="Verdana" w:cstheme="minorBidi"/>
          <w:i/>
          <w:color w:val="0070C0"/>
          <w:sz w:val="20"/>
          <w:szCs w:val="20"/>
        </w:rPr>
        <w:t>(Možen prikaz opisno ali v obliki preglednice)</w:t>
      </w:r>
    </w:p>
    <w:p w14:paraId="29271A1B" w14:textId="77777777" w:rsidR="007E4D66" w:rsidRPr="007E4D66" w:rsidRDefault="007E4D66" w:rsidP="007E4D66">
      <w:pPr>
        <w:ind w:left="360" w:firstLine="0"/>
        <w:jc w:val="both"/>
        <w:rPr>
          <w:rFonts w:ascii="Verdana" w:eastAsiaTheme="minorHAnsi" w:hAnsi="Verdana" w:cstheme="minorBidi"/>
          <w:i/>
          <w:color w:val="0070C0"/>
          <w:sz w:val="20"/>
          <w:szCs w:val="20"/>
        </w:rPr>
      </w:pPr>
    </w:p>
    <w:tbl>
      <w:tblPr>
        <w:tblStyle w:val="Tabelamrea1"/>
        <w:tblW w:w="0" w:type="auto"/>
        <w:tblInd w:w="42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18"/>
        <w:gridCol w:w="2035"/>
        <w:gridCol w:w="1583"/>
        <w:gridCol w:w="3505"/>
      </w:tblGrid>
      <w:tr w:rsidR="007E4D66" w:rsidRPr="007E4D66" w14:paraId="29271A20" w14:textId="77777777" w:rsidTr="00D267EE">
        <w:tc>
          <w:tcPr>
            <w:tcW w:w="1042" w:type="dxa"/>
          </w:tcPr>
          <w:p w14:paraId="29271A1C" w14:textId="77777777" w:rsidR="007E4D66" w:rsidRPr="007E4D66" w:rsidRDefault="007E4D66" w:rsidP="007E4D66">
            <w:pPr>
              <w:ind w:left="0" w:firstLine="0"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PODROČJE</w:t>
            </w:r>
          </w:p>
        </w:tc>
        <w:tc>
          <w:tcPr>
            <w:tcW w:w="1886" w:type="dxa"/>
          </w:tcPr>
          <w:p w14:paraId="29271A1D" w14:textId="77777777" w:rsidR="007E4D66" w:rsidRPr="007E4D66" w:rsidRDefault="007E4D66" w:rsidP="007E4D66">
            <w:pPr>
              <w:ind w:left="0" w:firstLine="0"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PODPODROČJE</w:t>
            </w:r>
          </w:p>
        </w:tc>
        <w:tc>
          <w:tcPr>
            <w:tcW w:w="1605" w:type="dxa"/>
          </w:tcPr>
          <w:p w14:paraId="29271A1E" w14:textId="77777777" w:rsidR="007E4D66" w:rsidRPr="007E4D66" w:rsidRDefault="007E4D66" w:rsidP="007E4D66">
            <w:pPr>
              <w:ind w:left="0" w:firstLine="0"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KAZALNIKI</w:t>
            </w:r>
          </w:p>
        </w:tc>
        <w:tc>
          <w:tcPr>
            <w:tcW w:w="4108" w:type="dxa"/>
          </w:tcPr>
          <w:p w14:paraId="29271A1F" w14:textId="77777777" w:rsidR="007E4D66" w:rsidRPr="007E4D66" w:rsidRDefault="007E4D66" w:rsidP="007E4D66">
            <w:pPr>
              <w:ind w:left="0" w:firstLine="0"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SAMOEVALVACIJSKA VPRAŠANJA</w:t>
            </w:r>
          </w:p>
        </w:tc>
      </w:tr>
      <w:tr w:rsidR="007E4D66" w:rsidRPr="007E4D66" w14:paraId="29271A25" w14:textId="77777777" w:rsidTr="00D267EE">
        <w:tc>
          <w:tcPr>
            <w:tcW w:w="1042" w:type="dxa"/>
            <w:vMerge w:val="restart"/>
          </w:tcPr>
          <w:p w14:paraId="29271A21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1886" w:type="dxa"/>
            <w:vMerge w:val="restart"/>
          </w:tcPr>
          <w:p w14:paraId="29271A22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1605" w:type="dxa"/>
            <w:vMerge w:val="restart"/>
          </w:tcPr>
          <w:p w14:paraId="29271A23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4108" w:type="dxa"/>
          </w:tcPr>
          <w:p w14:paraId="29271A24" w14:textId="77777777" w:rsidR="007E4D66" w:rsidRPr="007E4D66" w:rsidRDefault="007E4D66" w:rsidP="007E4D66">
            <w:pPr>
              <w:numPr>
                <w:ilvl w:val="0"/>
                <w:numId w:val="22"/>
              </w:numPr>
              <w:spacing w:before="120" w:after="120"/>
              <w:contextualSpacing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</w:tr>
      <w:tr w:rsidR="007E4D66" w:rsidRPr="007E4D66" w14:paraId="29271A2A" w14:textId="77777777" w:rsidTr="00D267EE">
        <w:tc>
          <w:tcPr>
            <w:tcW w:w="1042" w:type="dxa"/>
            <w:vMerge/>
          </w:tcPr>
          <w:p w14:paraId="29271A26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886" w:type="dxa"/>
            <w:vMerge/>
          </w:tcPr>
          <w:p w14:paraId="29271A27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605" w:type="dxa"/>
            <w:vMerge/>
          </w:tcPr>
          <w:p w14:paraId="29271A28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4108" w:type="dxa"/>
          </w:tcPr>
          <w:p w14:paraId="29271A29" w14:textId="77777777" w:rsidR="007E4D66" w:rsidRPr="007E4D66" w:rsidRDefault="0074035B" w:rsidP="007E4D66">
            <w:pPr>
              <w:numPr>
                <w:ilvl w:val="0"/>
                <w:numId w:val="22"/>
              </w:numPr>
              <w:spacing w:before="120" w:after="120"/>
              <w:contextualSpacing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</w:tr>
      <w:tr w:rsidR="007E4D66" w:rsidRPr="007E4D66" w14:paraId="29271A2F" w14:textId="77777777" w:rsidTr="00D267EE">
        <w:tc>
          <w:tcPr>
            <w:tcW w:w="1042" w:type="dxa"/>
            <w:vMerge/>
          </w:tcPr>
          <w:p w14:paraId="29271A2B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886" w:type="dxa"/>
            <w:vMerge/>
          </w:tcPr>
          <w:p w14:paraId="29271A2C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605" w:type="dxa"/>
            <w:vMerge w:val="restart"/>
          </w:tcPr>
          <w:p w14:paraId="29271A2D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4108" w:type="dxa"/>
          </w:tcPr>
          <w:p w14:paraId="29271A2E" w14:textId="77777777" w:rsidR="007E4D66" w:rsidRPr="007E4D66" w:rsidRDefault="0074035B" w:rsidP="007E4D66">
            <w:pPr>
              <w:numPr>
                <w:ilvl w:val="0"/>
                <w:numId w:val="22"/>
              </w:numPr>
              <w:spacing w:before="120" w:after="120"/>
              <w:contextualSpacing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 xml:space="preserve"> </w:t>
            </w:r>
          </w:p>
        </w:tc>
      </w:tr>
      <w:tr w:rsidR="007E4D66" w:rsidRPr="007E4D66" w14:paraId="29271A34" w14:textId="77777777" w:rsidTr="00D267EE">
        <w:tc>
          <w:tcPr>
            <w:tcW w:w="1042" w:type="dxa"/>
            <w:vMerge/>
          </w:tcPr>
          <w:p w14:paraId="29271A30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886" w:type="dxa"/>
            <w:vMerge/>
          </w:tcPr>
          <w:p w14:paraId="29271A31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1605" w:type="dxa"/>
            <w:vMerge/>
          </w:tcPr>
          <w:p w14:paraId="29271A32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</w:p>
        </w:tc>
        <w:tc>
          <w:tcPr>
            <w:tcW w:w="4108" w:type="dxa"/>
          </w:tcPr>
          <w:p w14:paraId="29271A33" w14:textId="77777777" w:rsidR="007E4D66" w:rsidRPr="007E4D66" w:rsidRDefault="007E4D66" w:rsidP="007E4D66">
            <w:pPr>
              <w:numPr>
                <w:ilvl w:val="0"/>
                <w:numId w:val="22"/>
              </w:numPr>
              <w:spacing w:before="120" w:after="120"/>
              <w:contextualSpacing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</w:tr>
      <w:tr w:rsidR="007E4D66" w:rsidRPr="007E4D66" w14:paraId="29271A39" w14:textId="77777777" w:rsidTr="00D267EE">
        <w:tc>
          <w:tcPr>
            <w:tcW w:w="1042" w:type="dxa"/>
          </w:tcPr>
          <w:p w14:paraId="29271A35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1886" w:type="dxa"/>
          </w:tcPr>
          <w:p w14:paraId="29271A36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1605" w:type="dxa"/>
          </w:tcPr>
          <w:p w14:paraId="29271A37" w14:textId="77777777" w:rsidR="007E4D66" w:rsidRPr="007E4D66" w:rsidRDefault="007E4D66" w:rsidP="007E4D66">
            <w:pPr>
              <w:ind w:left="0" w:firstLine="0"/>
              <w:rPr>
                <w:rFonts w:ascii="Verdana" w:eastAsiaTheme="minorHAnsi" w:hAnsi="Verdana" w:cstheme="minorBidi"/>
                <w:i/>
                <w:color w:val="0070C0"/>
              </w:rPr>
            </w:pPr>
            <w:r w:rsidRPr="007E4D66"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  <w:tc>
          <w:tcPr>
            <w:tcW w:w="4108" w:type="dxa"/>
          </w:tcPr>
          <w:p w14:paraId="29271A38" w14:textId="77777777" w:rsidR="007E4D66" w:rsidRPr="007E4D66" w:rsidRDefault="0074035B" w:rsidP="007E4D66">
            <w:pPr>
              <w:numPr>
                <w:ilvl w:val="0"/>
                <w:numId w:val="22"/>
              </w:numPr>
              <w:spacing w:before="120" w:after="120"/>
              <w:contextualSpacing/>
              <w:jc w:val="both"/>
              <w:rPr>
                <w:rFonts w:ascii="Verdana" w:eastAsiaTheme="minorHAnsi" w:hAnsi="Verdana" w:cstheme="minorBidi"/>
                <w:i/>
                <w:color w:val="0070C0"/>
              </w:rPr>
            </w:pPr>
            <w:r>
              <w:rPr>
                <w:rFonts w:ascii="Verdana" w:eastAsiaTheme="minorHAnsi" w:hAnsi="Verdana" w:cstheme="minorBidi"/>
                <w:i/>
                <w:color w:val="0070C0"/>
              </w:rPr>
              <w:t>…</w:t>
            </w:r>
          </w:p>
        </w:tc>
      </w:tr>
    </w:tbl>
    <w:p w14:paraId="29271A3A" w14:textId="77777777" w:rsidR="007E4D66" w:rsidRPr="007E4D66" w:rsidRDefault="007E4D66" w:rsidP="007E4D66">
      <w:pPr>
        <w:ind w:left="360" w:firstLine="0"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29271A3B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Uporabljene metode </w:t>
      </w:r>
    </w:p>
    <w:p w14:paraId="29271A3C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Dokumentacija, uporabljena za analizo podatkov </w:t>
      </w:r>
    </w:p>
    <w:p w14:paraId="29271A3D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</w:t>
      </w:r>
      <w:r w:rsidR="0074035B">
        <w:rPr>
          <w:rFonts w:ascii="Verdana" w:eastAsiaTheme="minorHAnsi" w:hAnsi="Verdana" w:cstheme="minorBidi"/>
          <w:color w:val="0070C0"/>
          <w:sz w:val="22"/>
          <w:szCs w:val="22"/>
        </w:rPr>
        <w:t>Zajeti</w:t>
      </w:r>
      <w:r w:rsidR="0074035B"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</w:t>
      </w: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>subjekti</w:t>
      </w:r>
    </w:p>
    <w:p w14:paraId="29271A3E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Oblikovanje instrumentarija</w:t>
      </w:r>
    </w:p>
    <w:p w14:paraId="29271A3F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Testiranje instrumentarija</w:t>
      </w:r>
    </w:p>
    <w:p w14:paraId="29271A40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Zajem različnih subjektov v samoevalvacijo</w:t>
      </w:r>
    </w:p>
    <w:p w14:paraId="29271A41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   Čas zbiranja podatkov, mnenj in stališč</w:t>
      </w:r>
    </w:p>
    <w:p w14:paraId="29271A42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Odziv </w:t>
      </w:r>
      <w:r w:rsidR="0074035B">
        <w:rPr>
          <w:rFonts w:ascii="Verdana" w:eastAsiaTheme="minorHAnsi" w:hAnsi="Verdana" w:cstheme="minorBidi"/>
          <w:color w:val="0070C0"/>
          <w:sz w:val="22"/>
          <w:szCs w:val="22"/>
        </w:rPr>
        <w:t>zajetih</w:t>
      </w: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subjektov</w:t>
      </w:r>
    </w:p>
    <w:p w14:paraId="29271A43" w14:textId="77777777" w:rsidR="007E4D66" w:rsidRPr="007E4D66" w:rsidRDefault="007E4D66" w:rsidP="007E4D66">
      <w:pPr>
        <w:numPr>
          <w:ilvl w:val="0"/>
          <w:numId w:val="18"/>
        </w:numPr>
        <w:spacing w:before="120" w:after="120"/>
        <w:ind w:left="527" w:right="141" w:hanging="170"/>
        <w:contextualSpacing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Značilnosti </w:t>
      </w:r>
      <w:r w:rsidR="0074035B">
        <w:rPr>
          <w:rFonts w:ascii="Verdana" w:eastAsiaTheme="minorHAnsi" w:hAnsi="Verdana" w:cstheme="minorBidi"/>
          <w:color w:val="0070C0"/>
          <w:sz w:val="22"/>
          <w:szCs w:val="22"/>
        </w:rPr>
        <w:t>zajetih</w:t>
      </w:r>
      <w:r w:rsidRPr="007E4D66">
        <w:rPr>
          <w:rFonts w:ascii="Verdana" w:eastAsiaTheme="minorHAnsi" w:hAnsi="Verdana" w:cstheme="minorBidi"/>
          <w:color w:val="0070C0"/>
          <w:sz w:val="22"/>
          <w:szCs w:val="22"/>
        </w:rPr>
        <w:t xml:space="preserve"> subjektov</w:t>
      </w:r>
    </w:p>
    <w:p w14:paraId="29271A44" w14:textId="77777777" w:rsidR="007E4D66" w:rsidRPr="007E4D66" w:rsidRDefault="007E4D66" w:rsidP="007E4D66">
      <w:pPr>
        <w:ind w:left="360" w:firstLine="0"/>
        <w:jc w:val="both"/>
        <w:rPr>
          <w:rFonts w:ascii="Verdana" w:eastAsiaTheme="minorHAnsi" w:hAnsi="Verdana" w:cstheme="minorBidi"/>
          <w:color w:val="0070C0"/>
          <w:sz w:val="22"/>
          <w:szCs w:val="22"/>
        </w:rPr>
      </w:pPr>
    </w:p>
    <w:p w14:paraId="29271A45" w14:textId="77777777" w:rsidR="007E4D66" w:rsidRPr="007E4D66" w:rsidRDefault="00DB4E4B" w:rsidP="00353A55">
      <w:pPr>
        <w:numPr>
          <w:ilvl w:val="0"/>
          <w:numId w:val="33"/>
        </w:numPr>
        <w:spacing w:before="120" w:after="120"/>
        <w:contextualSpacing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  <w:r>
        <w:rPr>
          <w:rFonts w:ascii="Verdana" w:eastAsiaTheme="minorHAnsi" w:hAnsi="Verdana" w:cstheme="minorBidi"/>
          <w:b/>
          <w:color w:val="0070C0"/>
          <w:sz w:val="22"/>
          <w:szCs w:val="22"/>
        </w:rPr>
        <w:t>IZIDI</w:t>
      </w:r>
      <w:r w:rsidR="007E4D66"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 xml:space="preserve"> </w:t>
      </w:r>
      <w:r w:rsidR="007B7989">
        <w:rPr>
          <w:rFonts w:ascii="Verdana" w:eastAsiaTheme="minorHAnsi" w:hAnsi="Verdana" w:cstheme="minorBidi"/>
          <w:b/>
          <w:color w:val="0070C0"/>
          <w:sz w:val="22"/>
          <w:szCs w:val="22"/>
        </w:rPr>
        <w:t>SAMO</w:t>
      </w:r>
      <w:r w:rsidR="007E4D66"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>EVALVACIJE</w:t>
      </w:r>
    </w:p>
    <w:p w14:paraId="29271A46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47" w14:textId="77777777" w:rsidR="007E4D66" w:rsidRPr="007E4D66" w:rsidRDefault="007E4D66" w:rsidP="00353A55">
      <w:pPr>
        <w:numPr>
          <w:ilvl w:val="0"/>
          <w:numId w:val="33"/>
        </w:numPr>
        <w:spacing w:before="120" w:after="120"/>
        <w:contextualSpacing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 xml:space="preserve">TEMELJNE UGOTOVITVE SAMOEVALVACIJE S PRVO OCENO PROCESOV DELA, KI ZAHTEVAJO IZBOLJŠAVE </w:t>
      </w:r>
    </w:p>
    <w:p w14:paraId="29271A48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49" w14:textId="77777777" w:rsidR="007E4D66" w:rsidRPr="007E4D66" w:rsidRDefault="007E4D66" w:rsidP="00353A55">
      <w:pPr>
        <w:numPr>
          <w:ilvl w:val="0"/>
          <w:numId w:val="33"/>
        </w:numPr>
        <w:spacing w:before="120" w:after="120"/>
        <w:contextualSpacing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>VIRI, LITERATURA</w:t>
      </w:r>
    </w:p>
    <w:p w14:paraId="29271A4A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4B" w14:textId="77777777" w:rsidR="007E4D66" w:rsidRPr="007E4D66" w:rsidRDefault="007E4D66" w:rsidP="00353A55">
      <w:pPr>
        <w:numPr>
          <w:ilvl w:val="0"/>
          <w:numId w:val="33"/>
        </w:numPr>
        <w:spacing w:before="120" w:after="120"/>
        <w:contextualSpacing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  <w:r w:rsidRPr="007E4D66">
        <w:rPr>
          <w:rFonts w:ascii="Verdana" w:eastAsiaTheme="minorHAnsi" w:hAnsi="Verdana" w:cstheme="minorBidi"/>
          <w:b/>
          <w:color w:val="0070C0"/>
          <w:sz w:val="22"/>
          <w:szCs w:val="22"/>
        </w:rPr>
        <w:t>PRILOGE</w:t>
      </w:r>
    </w:p>
    <w:p w14:paraId="29271A4C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4D" w14:textId="77777777" w:rsidR="007E4D66" w:rsidRPr="007E4D66" w:rsidRDefault="007E4D66" w:rsidP="007E4D66">
      <w:pPr>
        <w:ind w:left="0" w:firstLine="0"/>
        <w:jc w:val="both"/>
        <w:rPr>
          <w:rFonts w:ascii="Verdana" w:eastAsiaTheme="minorHAnsi" w:hAnsi="Verdana" w:cstheme="minorBidi"/>
          <w:b/>
          <w:color w:val="0070C0"/>
          <w:sz w:val="22"/>
          <w:szCs w:val="22"/>
        </w:rPr>
      </w:pPr>
    </w:p>
    <w:p w14:paraId="29271A4E" w14:textId="77777777" w:rsidR="007E4D66" w:rsidRPr="007E4D66" w:rsidRDefault="007E4D66" w:rsidP="007E4D66">
      <w:pPr>
        <w:spacing w:after="160" w:line="259" w:lineRule="auto"/>
        <w:ind w:left="0" w:firstLine="0"/>
        <w:rPr>
          <w:rFonts w:ascii="Verdana" w:eastAsiaTheme="minorHAnsi" w:hAnsi="Verdana" w:cstheme="minorBidi"/>
          <w:b/>
          <w:color w:val="0070C0"/>
          <w:sz w:val="22"/>
          <w:szCs w:val="22"/>
          <w:u w:val="single"/>
          <w:lang w:val="sv-SE"/>
        </w:rPr>
      </w:pPr>
    </w:p>
    <w:sectPr w:rsidR="007E4D66" w:rsidRPr="007E4D66" w:rsidSect="00897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1A51" w14:textId="77777777" w:rsidR="00A62D81" w:rsidRDefault="00A62D81" w:rsidP="009F1FC5">
      <w:r>
        <w:separator/>
      </w:r>
    </w:p>
  </w:endnote>
  <w:endnote w:type="continuationSeparator" w:id="0">
    <w:p w14:paraId="29271A52" w14:textId="77777777" w:rsidR="00A62D81" w:rsidRDefault="00A62D81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48F7" w14:textId="77777777" w:rsidR="0056025D" w:rsidRDefault="00560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1A54" w14:textId="77777777" w:rsidR="00E646D9" w:rsidRPr="00171920" w:rsidRDefault="00E646D9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p w14:paraId="29271A55" w14:textId="77777777" w:rsidR="00E646D9" w:rsidRDefault="00E646D9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2"/>
      <w:gridCol w:w="2595"/>
      <w:gridCol w:w="2885"/>
    </w:tblGrid>
    <w:tr w:rsidR="00E646D9" w14:paraId="29271A5B" w14:textId="77777777" w:rsidTr="004053D6">
      <w:tc>
        <w:tcPr>
          <w:tcW w:w="3620" w:type="dxa"/>
        </w:tcPr>
        <w:p w14:paraId="29271A56" w14:textId="77777777" w:rsidR="00E646D9" w:rsidRDefault="00E646D9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29271A63" wp14:editId="29271A64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3" w:type="dxa"/>
        </w:tcPr>
        <w:p w14:paraId="29271A57" w14:textId="77777777" w:rsidR="00E646D9" w:rsidRDefault="00E646D9" w:rsidP="006D0CB0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89" w:type="dxa"/>
        </w:tcPr>
        <w:p w14:paraId="29271A58" w14:textId="77777777" w:rsidR="00E646D9" w:rsidRPr="00497744" w:rsidRDefault="00E646D9" w:rsidP="006D0CB0">
          <w:pPr>
            <w:pStyle w:val="Footer"/>
            <w:ind w:left="0" w:firstLine="0"/>
            <w:jc w:val="center"/>
            <w:rPr>
              <w:rFonts w:ascii="Verdana" w:hAnsi="Verdana"/>
              <w:color w:val="ED7D31" w:themeColor="accent2"/>
            </w:rPr>
          </w:pPr>
          <w:r>
            <w:rPr>
              <w:rFonts w:ascii="Verdana" w:hAnsi="Verdana"/>
              <w:color w:val="ED7D31" w:themeColor="accent2"/>
            </w:rPr>
            <w:t>PRIPOMOČKI</w:t>
          </w:r>
        </w:p>
        <w:p w14:paraId="29271A59" w14:textId="77777777" w:rsidR="00E646D9" w:rsidRPr="00497744" w:rsidRDefault="00E646D9" w:rsidP="006D0CB0">
          <w:pPr>
            <w:pStyle w:val="Footer"/>
            <w:jc w:val="center"/>
            <w:rPr>
              <w:rFonts w:ascii="Verdana" w:hAnsi="Verdana"/>
              <w:color w:val="0070C0"/>
            </w:rPr>
          </w:pPr>
          <w:r w:rsidRPr="00497744">
            <w:rPr>
              <w:rFonts w:ascii="Verdana" w:hAnsi="Verdana"/>
              <w:color w:val="0070C0"/>
            </w:rPr>
            <w:t>https://mozaik.acs.si/</w:t>
          </w:r>
        </w:p>
        <w:p w14:paraId="29271A5A" w14:textId="77777777" w:rsidR="00E646D9" w:rsidRDefault="00E646D9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29271A5C" w14:textId="77777777" w:rsidR="00E646D9" w:rsidRDefault="00E646D9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9DFF" w14:textId="77777777" w:rsidR="0056025D" w:rsidRDefault="0056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1A4F" w14:textId="77777777" w:rsidR="00A62D81" w:rsidRDefault="00A62D81" w:rsidP="009F1FC5">
      <w:r>
        <w:separator/>
      </w:r>
    </w:p>
  </w:footnote>
  <w:footnote w:type="continuationSeparator" w:id="0">
    <w:p w14:paraId="29271A50" w14:textId="77777777" w:rsidR="00A62D81" w:rsidRDefault="00A62D81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440A" w14:textId="77777777" w:rsidR="0056025D" w:rsidRDefault="00560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1A53" w14:textId="1DE5AE5C" w:rsidR="00E646D9" w:rsidRDefault="0056025D">
    <w:pPr>
      <w:pStyle w:val="Header"/>
    </w:pPr>
    <w:r>
      <w:rPr>
        <w:noProof/>
      </w:rPr>
      <w:drawing>
        <wp:inline distT="0" distB="0" distL="0" distR="0" wp14:anchorId="0F5EC87B" wp14:editId="713DE01B">
          <wp:extent cx="5760720" cy="621030"/>
          <wp:effectExtent l="0" t="0" r="0" b="7620"/>
          <wp:docPr id="13827483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483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2266" w14:textId="77777777" w:rsidR="0056025D" w:rsidRDefault="0056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254"/>
      </w:pPr>
      <w:rPr>
        <w:rFonts w:ascii="Symbol" w:hAnsi="Symbol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i w:val="0"/>
      </w:rPr>
    </w:lvl>
    <w:lvl w:ilvl="1">
      <w:start w:val="2079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Courier New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ourier New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ourier New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ourier New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Courier New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Courier New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Courier New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Courier New"/>
      </w:rPr>
    </w:lvl>
  </w:abstractNum>
  <w:abstractNum w:abstractNumId="3" w15:restartNumberingAfterBreak="0">
    <w:nsid w:val="01FF42C7"/>
    <w:multiLevelType w:val="hybridMultilevel"/>
    <w:tmpl w:val="CF4E7C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A6E"/>
    <w:multiLevelType w:val="hybridMultilevel"/>
    <w:tmpl w:val="5478DA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25AAF"/>
    <w:multiLevelType w:val="hybridMultilevel"/>
    <w:tmpl w:val="D88401F8"/>
    <w:lvl w:ilvl="0" w:tplc="5F327BE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F368B"/>
    <w:multiLevelType w:val="hybridMultilevel"/>
    <w:tmpl w:val="D59C71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6268B"/>
    <w:multiLevelType w:val="multilevel"/>
    <w:tmpl w:val="D0666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A354D9"/>
    <w:multiLevelType w:val="hybridMultilevel"/>
    <w:tmpl w:val="84A078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D2B9F"/>
    <w:multiLevelType w:val="hybridMultilevel"/>
    <w:tmpl w:val="1C822A6C"/>
    <w:lvl w:ilvl="0" w:tplc="F18656C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16A1E"/>
    <w:multiLevelType w:val="hybridMultilevel"/>
    <w:tmpl w:val="BF1C44CA"/>
    <w:name w:val="WW8Num152"/>
    <w:lvl w:ilvl="0" w:tplc="064E283E">
      <w:start w:val="1"/>
      <w:numFmt w:val="bullet"/>
      <w:lvlText w:val="−"/>
      <w:lvlJc w:val="left"/>
      <w:pPr>
        <w:tabs>
          <w:tab w:val="num" w:pos="1247"/>
        </w:tabs>
        <w:ind w:left="1247" w:hanging="254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0C6A"/>
    <w:multiLevelType w:val="hybridMultilevel"/>
    <w:tmpl w:val="BCBE6656"/>
    <w:lvl w:ilvl="0" w:tplc="B100EB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57180"/>
    <w:multiLevelType w:val="hybridMultilevel"/>
    <w:tmpl w:val="254AF2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13261"/>
    <w:multiLevelType w:val="hybridMultilevel"/>
    <w:tmpl w:val="C9880C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C56931"/>
    <w:multiLevelType w:val="hybridMultilevel"/>
    <w:tmpl w:val="54C807F8"/>
    <w:lvl w:ilvl="0" w:tplc="11D8F2B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3879D3"/>
    <w:multiLevelType w:val="hybridMultilevel"/>
    <w:tmpl w:val="33D0225E"/>
    <w:lvl w:ilvl="0" w:tplc="F9A83A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7244A"/>
    <w:multiLevelType w:val="hybridMultilevel"/>
    <w:tmpl w:val="4F36332C"/>
    <w:lvl w:ilvl="0" w:tplc="D184513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1658A"/>
    <w:multiLevelType w:val="hybridMultilevel"/>
    <w:tmpl w:val="78664EC0"/>
    <w:lvl w:ilvl="0" w:tplc="F5E611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00052"/>
    <w:multiLevelType w:val="hybridMultilevel"/>
    <w:tmpl w:val="07D01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3506C"/>
    <w:multiLevelType w:val="hybridMultilevel"/>
    <w:tmpl w:val="13481BAE"/>
    <w:lvl w:ilvl="0" w:tplc="0EAC61F6">
      <w:start w:val="1"/>
      <w:numFmt w:val="bullet"/>
      <w:lvlText w:val="-"/>
      <w:lvlJc w:val="left"/>
      <w:pPr>
        <w:tabs>
          <w:tab w:val="num" w:pos="1247"/>
        </w:tabs>
        <w:ind w:left="1247" w:hanging="254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25F5"/>
    <w:multiLevelType w:val="hybridMultilevel"/>
    <w:tmpl w:val="A5264EAC"/>
    <w:lvl w:ilvl="0" w:tplc="92E4B90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234DA"/>
    <w:multiLevelType w:val="hybridMultilevel"/>
    <w:tmpl w:val="7488F72E"/>
    <w:lvl w:ilvl="0" w:tplc="FFFFFFFF">
      <w:start w:val="1"/>
      <w:numFmt w:val="decimal"/>
      <w:lvlText w:val="%1."/>
      <w:lvlJc w:val="left"/>
      <w:pPr>
        <w:ind w:left="394" w:hanging="360"/>
      </w:p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B3418E0"/>
    <w:multiLevelType w:val="hybridMultilevel"/>
    <w:tmpl w:val="79925BB0"/>
    <w:lvl w:ilvl="0" w:tplc="CC080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0C0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F906C4"/>
    <w:multiLevelType w:val="hybridMultilevel"/>
    <w:tmpl w:val="6182217C"/>
    <w:lvl w:ilvl="0" w:tplc="B818F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24617"/>
    <w:multiLevelType w:val="hybridMultilevel"/>
    <w:tmpl w:val="DBBA11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505EDA"/>
    <w:multiLevelType w:val="hybridMultilevel"/>
    <w:tmpl w:val="1B0CE2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2947E2"/>
    <w:multiLevelType w:val="hybridMultilevel"/>
    <w:tmpl w:val="1B0CE2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3AC7"/>
    <w:multiLevelType w:val="hybridMultilevel"/>
    <w:tmpl w:val="B8C29D18"/>
    <w:lvl w:ilvl="0" w:tplc="879A87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73021"/>
    <w:multiLevelType w:val="hybridMultilevel"/>
    <w:tmpl w:val="42FAFA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D1F30"/>
    <w:multiLevelType w:val="hybridMultilevel"/>
    <w:tmpl w:val="D59C71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E0AD5"/>
    <w:multiLevelType w:val="hybridMultilevel"/>
    <w:tmpl w:val="6C94DF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B1189"/>
    <w:multiLevelType w:val="hybridMultilevel"/>
    <w:tmpl w:val="CCB4A2A0"/>
    <w:lvl w:ilvl="0" w:tplc="810899E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444">
    <w:abstractNumId w:val="19"/>
  </w:num>
  <w:num w:numId="2" w16cid:durableId="1720863219">
    <w:abstractNumId w:val="22"/>
  </w:num>
  <w:num w:numId="3" w16cid:durableId="688800631">
    <w:abstractNumId w:val="0"/>
  </w:num>
  <w:num w:numId="4" w16cid:durableId="1696542450">
    <w:abstractNumId w:val="1"/>
  </w:num>
  <w:num w:numId="5" w16cid:durableId="180973192">
    <w:abstractNumId w:val="2"/>
  </w:num>
  <w:num w:numId="6" w16cid:durableId="738408713">
    <w:abstractNumId w:val="3"/>
  </w:num>
  <w:num w:numId="7" w16cid:durableId="192573658">
    <w:abstractNumId w:val="10"/>
  </w:num>
  <w:num w:numId="8" w16cid:durableId="1490101169">
    <w:abstractNumId w:val="20"/>
  </w:num>
  <w:num w:numId="9" w16cid:durableId="1475640588">
    <w:abstractNumId w:val="17"/>
  </w:num>
  <w:num w:numId="10" w16cid:durableId="1109547202">
    <w:abstractNumId w:val="24"/>
  </w:num>
  <w:num w:numId="11" w16cid:durableId="1143813636">
    <w:abstractNumId w:val="23"/>
  </w:num>
  <w:num w:numId="12" w16cid:durableId="1446584095">
    <w:abstractNumId w:val="21"/>
  </w:num>
  <w:num w:numId="13" w16cid:durableId="360400226">
    <w:abstractNumId w:val="15"/>
  </w:num>
  <w:num w:numId="14" w16cid:durableId="1796751218">
    <w:abstractNumId w:val="25"/>
  </w:num>
  <w:num w:numId="15" w16cid:durableId="2069528477">
    <w:abstractNumId w:val="29"/>
  </w:num>
  <w:num w:numId="16" w16cid:durableId="1929265025">
    <w:abstractNumId w:val="7"/>
  </w:num>
  <w:num w:numId="17" w16cid:durableId="1809740183">
    <w:abstractNumId w:val="27"/>
  </w:num>
  <w:num w:numId="18" w16cid:durableId="728192548">
    <w:abstractNumId w:val="9"/>
  </w:num>
  <w:num w:numId="19" w16cid:durableId="1285842182">
    <w:abstractNumId w:val="16"/>
  </w:num>
  <w:num w:numId="20" w16cid:durableId="716970486">
    <w:abstractNumId w:val="31"/>
  </w:num>
  <w:num w:numId="21" w16cid:durableId="831339238">
    <w:abstractNumId w:val="13"/>
  </w:num>
  <w:num w:numId="22" w16cid:durableId="577590872">
    <w:abstractNumId w:val="6"/>
  </w:num>
  <w:num w:numId="23" w16cid:durableId="1359351709">
    <w:abstractNumId w:val="8"/>
  </w:num>
  <w:num w:numId="24" w16cid:durableId="1018003081">
    <w:abstractNumId w:val="4"/>
  </w:num>
  <w:num w:numId="25" w16cid:durableId="1209535136">
    <w:abstractNumId w:val="12"/>
  </w:num>
  <w:num w:numId="26" w16cid:durableId="1208759289">
    <w:abstractNumId w:val="18"/>
  </w:num>
  <w:num w:numId="27" w16cid:durableId="176967249">
    <w:abstractNumId w:val="30"/>
  </w:num>
  <w:num w:numId="28" w16cid:durableId="1172798987">
    <w:abstractNumId w:val="26"/>
  </w:num>
  <w:num w:numId="29" w16cid:durableId="703483301">
    <w:abstractNumId w:val="32"/>
  </w:num>
  <w:num w:numId="30" w16cid:durableId="1370372968">
    <w:abstractNumId w:val="5"/>
  </w:num>
  <w:num w:numId="31" w16cid:durableId="1654022843">
    <w:abstractNumId w:val="14"/>
  </w:num>
  <w:num w:numId="32" w16cid:durableId="1050691201">
    <w:abstractNumId w:val="28"/>
  </w:num>
  <w:num w:numId="33" w16cid:durableId="470942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039A7"/>
    <w:rsid w:val="0004440B"/>
    <w:rsid w:val="000938F2"/>
    <w:rsid w:val="000E1085"/>
    <w:rsid w:val="000F19C2"/>
    <w:rsid w:val="000F4D41"/>
    <w:rsid w:val="00105A31"/>
    <w:rsid w:val="00132157"/>
    <w:rsid w:val="00171920"/>
    <w:rsid w:val="00177E82"/>
    <w:rsid w:val="001D25D8"/>
    <w:rsid w:val="00212E7A"/>
    <w:rsid w:val="002332ED"/>
    <w:rsid w:val="00236D09"/>
    <w:rsid w:val="002426C4"/>
    <w:rsid w:val="00244742"/>
    <w:rsid w:val="002F6372"/>
    <w:rsid w:val="00312E88"/>
    <w:rsid w:val="00353A55"/>
    <w:rsid w:val="00363F8C"/>
    <w:rsid w:val="003676B7"/>
    <w:rsid w:val="003D1C04"/>
    <w:rsid w:val="003E7658"/>
    <w:rsid w:val="003F22A5"/>
    <w:rsid w:val="004053D6"/>
    <w:rsid w:val="00485574"/>
    <w:rsid w:val="00487EAE"/>
    <w:rsid w:val="00497744"/>
    <w:rsid w:val="004B0637"/>
    <w:rsid w:val="004D6D27"/>
    <w:rsid w:val="00524FC9"/>
    <w:rsid w:val="00530419"/>
    <w:rsid w:val="005353E9"/>
    <w:rsid w:val="00541C0F"/>
    <w:rsid w:val="0056025D"/>
    <w:rsid w:val="00572294"/>
    <w:rsid w:val="005A73C7"/>
    <w:rsid w:val="005B01EF"/>
    <w:rsid w:val="00625486"/>
    <w:rsid w:val="00625AA7"/>
    <w:rsid w:val="006303EB"/>
    <w:rsid w:val="006475C6"/>
    <w:rsid w:val="00667160"/>
    <w:rsid w:val="006877F6"/>
    <w:rsid w:val="00691DAE"/>
    <w:rsid w:val="00697287"/>
    <w:rsid w:val="006B1A9D"/>
    <w:rsid w:val="006D0CB0"/>
    <w:rsid w:val="006D7DD1"/>
    <w:rsid w:val="006F6C83"/>
    <w:rsid w:val="00707A57"/>
    <w:rsid w:val="00724F98"/>
    <w:rsid w:val="00725257"/>
    <w:rsid w:val="0074035B"/>
    <w:rsid w:val="007B6CF2"/>
    <w:rsid w:val="007B7989"/>
    <w:rsid w:val="007E4D66"/>
    <w:rsid w:val="00826FAA"/>
    <w:rsid w:val="008344DF"/>
    <w:rsid w:val="0086671F"/>
    <w:rsid w:val="00884FFE"/>
    <w:rsid w:val="00897CE1"/>
    <w:rsid w:val="009668E4"/>
    <w:rsid w:val="009B5244"/>
    <w:rsid w:val="009D5D06"/>
    <w:rsid w:val="009F1FC5"/>
    <w:rsid w:val="00A62D81"/>
    <w:rsid w:val="00A759B7"/>
    <w:rsid w:val="00A82937"/>
    <w:rsid w:val="00AB2D5E"/>
    <w:rsid w:val="00B33516"/>
    <w:rsid w:val="00B54824"/>
    <w:rsid w:val="00B839EC"/>
    <w:rsid w:val="00B8522B"/>
    <w:rsid w:val="00B86651"/>
    <w:rsid w:val="00B936CE"/>
    <w:rsid w:val="00BA2A39"/>
    <w:rsid w:val="00BD0031"/>
    <w:rsid w:val="00C4799D"/>
    <w:rsid w:val="00C71271"/>
    <w:rsid w:val="00C77C06"/>
    <w:rsid w:val="00C95AA6"/>
    <w:rsid w:val="00D0229B"/>
    <w:rsid w:val="00D15A3B"/>
    <w:rsid w:val="00D267EE"/>
    <w:rsid w:val="00DB4E4B"/>
    <w:rsid w:val="00E06795"/>
    <w:rsid w:val="00E41F48"/>
    <w:rsid w:val="00E527C9"/>
    <w:rsid w:val="00E646D9"/>
    <w:rsid w:val="00E74DBC"/>
    <w:rsid w:val="00ED5014"/>
    <w:rsid w:val="00F369B8"/>
    <w:rsid w:val="00FA01F3"/>
    <w:rsid w:val="00FC5FF6"/>
    <w:rsid w:val="00FC63EB"/>
    <w:rsid w:val="00FD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271A0B"/>
  <w15:docId w15:val="{74112118-9E69-4525-A2AC-BF492F9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7160"/>
    <w:pPr>
      <w:keepNext/>
      <w:numPr>
        <w:ilvl w:val="1"/>
        <w:numId w:val="1"/>
      </w:numPr>
      <w:tabs>
        <w:tab w:val="left" w:pos="576"/>
      </w:tabs>
      <w:suppressAutoHyphens/>
      <w:outlineLvl w:val="1"/>
    </w:pPr>
    <w:rPr>
      <w:rFonts w:ascii="Arial Narrow" w:eastAsia="Times New Roman" w:hAnsi="Arial Narrow" w:cs="Times New Roman"/>
      <w:b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67160"/>
    <w:pPr>
      <w:keepNext/>
      <w:numPr>
        <w:ilvl w:val="4"/>
        <w:numId w:val="1"/>
      </w:numPr>
      <w:tabs>
        <w:tab w:val="left" w:pos="1008"/>
      </w:tabs>
      <w:suppressAutoHyphens/>
      <w:jc w:val="both"/>
      <w:outlineLvl w:val="4"/>
    </w:pPr>
    <w:rPr>
      <w:rFonts w:ascii="Arial" w:eastAsia="Times New Roman" w:hAnsi="Arial" w:cs="Times New Roman"/>
      <w:i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67160"/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667160"/>
    <w:rPr>
      <w:rFonts w:ascii="Arial" w:eastAsia="Times New Roman" w:hAnsi="Arial" w:cs="Times New Roman"/>
      <w:i/>
      <w:sz w:val="24"/>
      <w:szCs w:val="20"/>
      <w:u w:val="single"/>
      <w:lang w:eastAsia="ar-SA"/>
    </w:rPr>
  </w:style>
  <w:style w:type="paragraph" w:styleId="BodyText">
    <w:name w:val="Body Text"/>
    <w:basedOn w:val="Normal"/>
    <w:link w:val="BodyTextChar"/>
    <w:rsid w:val="00667160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667160"/>
    <w:rPr>
      <w:rFonts w:ascii="Tahoma" w:eastAsia="Calibri" w:hAnsi="Tahoma" w:cs="Tahoma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667160"/>
    <w:pPr>
      <w:suppressAutoHyphens/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67160"/>
    <w:rPr>
      <w:rFonts w:ascii="Tahoma" w:eastAsia="Calibri" w:hAnsi="Tahoma" w:cs="Tahoma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6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8E4"/>
    <w:rPr>
      <w:rFonts w:ascii="Tahoma" w:eastAsia="Calibri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8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7C06"/>
    <w:pPr>
      <w:spacing w:before="120" w:after="120"/>
      <w:ind w:left="720" w:firstLine="0"/>
      <w:contextualSpacing/>
      <w:jc w:val="both"/>
    </w:pPr>
    <w:rPr>
      <w:rFonts w:eastAsiaTheme="minorHAnsi" w:cstheme="minorBidi"/>
      <w:szCs w:val="22"/>
    </w:rPr>
  </w:style>
  <w:style w:type="paragraph" w:customStyle="1" w:styleId="Default">
    <w:name w:val="Default"/>
    <w:rsid w:val="004977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elamrea1">
    <w:name w:val="Tabela – mreža1"/>
    <w:basedOn w:val="TableNormal"/>
    <w:next w:val="TableGrid"/>
    <w:uiPriority w:val="39"/>
    <w:rsid w:val="007E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F362-21CC-4A71-B914-0C26647C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Mozina</dc:creator>
  <cp:lastModifiedBy>Ana Frangež Kerševan</cp:lastModifiedBy>
  <cp:revision>3</cp:revision>
  <cp:lastPrinted>2020-02-25T13:34:00Z</cp:lastPrinted>
  <dcterms:created xsi:type="dcterms:W3CDTF">2020-02-25T13:38:00Z</dcterms:created>
  <dcterms:modified xsi:type="dcterms:W3CDTF">2025-02-20T12:08:00Z</dcterms:modified>
</cp:coreProperties>
</file>